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AA" w:rsidRDefault="009122AA" w:rsidP="009122AA">
      <w:pPr>
        <w:pStyle w:val="a3"/>
        <w:jc w:val="center"/>
        <w:rPr>
          <w:rFonts w:ascii="TimesNewRomanPS-BoldMT" w:cs="TimesNewRomanPS-BoldMT"/>
          <w:b/>
          <w:bCs/>
          <w:sz w:val="46"/>
          <w:szCs w:val="46"/>
        </w:rPr>
      </w:pPr>
      <w:r>
        <w:rPr>
          <w:rFonts w:ascii="TimesNewRomanPS-BoldMT" w:cs="TimesNewRomanPS-BoldMT"/>
          <w:b/>
          <w:bCs/>
          <w:sz w:val="46"/>
          <w:szCs w:val="46"/>
        </w:rPr>
        <w:t>El empleo y los derechos laborales en Xinjiang</w:t>
      </w:r>
    </w:p>
    <w:p w:rsidR="00BA0BAA" w:rsidRDefault="00BA0BAA">
      <w:pPr>
        <w:rPr>
          <w:rFonts w:hint="eastAsia"/>
        </w:rPr>
      </w:pPr>
    </w:p>
    <w:p w:rsidR="009122AA" w:rsidRDefault="009122AA">
      <w:pPr>
        <w:rPr>
          <w:rFonts w:hint="eastAsia"/>
        </w:rPr>
      </w:pPr>
    </w:p>
    <w:p w:rsidR="009122AA" w:rsidRPr="009122AA" w:rsidRDefault="009122AA" w:rsidP="009122AA">
      <w:pPr>
        <w:widowControl/>
        <w:autoSpaceDE w:val="0"/>
        <w:autoSpaceDN w:val="0"/>
        <w:adjustRightInd w:val="0"/>
        <w:spacing w:after="227" w:line="288" w:lineRule="auto"/>
        <w:jc w:val="center"/>
        <w:textAlignment w:val="center"/>
        <w:rPr>
          <w:rFonts w:ascii="ArialMT" w:eastAsia="STXihei" w:hAnsi="ArialMT" w:cs="ArialMT"/>
          <w:color w:val="000000"/>
          <w:kern w:val="0"/>
          <w:sz w:val="24"/>
          <w:lang w:val="zh-CN"/>
        </w:rPr>
      </w:pPr>
      <w:r w:rsidRPr="009122AA">
        <w:rPr>
          <w:rFonts w:ascii="ArialMT" w:eastAsia="STXihei" w:hAnsi="ArialMT" w:cs="ArialMT"/>
          <w:color w:val="000000"/>
          <w:kern w:val="0"/>
          <w:sz w:val="24"/>
          <w:lang w:val="zh-CN"/>
        </w:rPr>
        <w:t>Oficina de Información del Consejo de Estado</w:t>
      </w:r>
      <w:r w:rsidRPr="009122AA">
        <w:rPr>
          <w:rFonts w:ascii="ArialMT" w:eastAsia="STXihei" w:hAnsi="ArialMT" w:cs="ArialMT"/>
          <w:color w:val="000000"/>
          <w:kern w:val="0"/>
          <w:sz w:val="24"/>
          <w:lang w:val="zh-CN"/>
        </w:rPr>
        <w:br/>
        <w:t>de la República Popular China</w:t>
      </w:r>
    </w:p>
    <w:p w:rsidR="009122AA" w:rsidRPr="009122AA" w:rsidRDefault="009122AA" w:rsidP="009122AA">
      <w:pPr>
        <w:widowControl/>
        <w:autoSpaceDE w:val="0"/>
        <w:autoSpaceDN w:val="0"/>
        <w:adjustRightInd w:val="0"/>
        <w:spacing w:line="288" w:lineRule="auto"/>
        <w:jc w:val="center"/>
        <w:textAlignment w:val="center"/>
        <w:rPr>
          <w:rFonts w:ascii="TimesNewRomanPSMT" w:eastAsia="STXihei" w:hAnsi="TimesNewRomanPSMT" w:cs="TimesNewRomanPSMT"/>
          <w:color w:val="000000"/>
          <w:kern w:val="0"/>
          <w:sz w:val="24"/>
          <w:lang w:val="zh-CN"/>
        </w:rPr>
      </w:pPr>
      <w:r w:rsidRPr="009122AA">
        <w:rPr>
          <w:rFonts w:ascii="TimesNewRomanPSMT" w:eastAsia="STXihei" w:hAnsi="TimesNewRomanPSMT" w:cs="TimesNewRomanPSMT"/>
          <w:color w:val="000000"/>
          <w:kern w:val="0"/>
          <w:sz w:val="24"/>
          <w:lang w:val="zh-CN"/>
        </w:rPr>
        <w:t>Junio de 2020</w:t>
      </w:r>
    </w:p>
    <w:p w:rsidR="009122AA" w:rsidRDefault="009122AA">
      <w:pPr>
        <w:rPr>
          <w:rFonts w:hint="eastAsia"/>
        </w:rPr>
      </w:pPr>
    </w:p>
    <w:p w:rsidR="009122AA" w:rsidRDefault="009122AA">
      <w:pPr>
        <w:rPr>
          <w:rFonts w:hint="eastAsia"/>
        </w:rPr>
      </w:pPr>
    </w:p>
    <w:p w:rsidR="009122AA" w:rsidRDefault="009122AA">
      <w:pPr>
        <w:rPr>
          <w:rFonts w:hint="eastAsia"/>
        </w:rPr>
      </w:pPr>
    </w:p>
    <w:p w:rsidR="009122AA" w:rsidRDefault="009122AA">
      <w:pPr>
        <w:rPr>
          <w:rFonts w:hint="eastAsia"/>
        </w:rPr>
      </w:pPr>
    </w:p>
    <w:p w:rsidR="009122AA" w:rsidRDefault="009122AA" w:rsidP="009122AA">
      <w:pPr>
        <w:pStyle w:val="a4"/>
        <w:tabs>
          <w:tab w:val="left" w:pos="1880"/>
          <w:tab w:val="left" w:pos="2180"/>
          <w:tab w:val="right" w:pos="7640"/>
        </w:tabs>
        <w:suppressAutoHyphens/>
        <w:spacing w:after="113" w:line="360" w:lineRule="auto"/>
        <w:jc w:val="center"/>
        <w:rPr>
          <w:rFonts w:ascii="TimesNewRomanPSMT" w:cs="TimesNewRomanPSMT"/>
          <w:sz w:val="20"/>
          <w:szCs w:val="20"/>
          <w:lang w:val="en-GB"/>
        </w:rPr>
      </w:pPr>
      <w:r>
        <w:rPr>
          <w:rFonts w:ascii="TimesNewRomanPSMT" w:cs="TimesNewRomanPSMT"/>
          <w:sz w:val="20"/>
          <w:szCs w:val="20"/>
          <w:lang w:val="en-GB"/>
        </w:rPr>
        <w:t xml:space="preserve">Primera </w:t>
      </w:r>
      <w:proofErr w:type="gramStart"/>
      <w:r>
        <w:rPr>
          <w:rFonts w:ascii="TimesNewRomanPSMT" w:cs="TimesNewRomanPSMT"/>
          <w:sz w:val="20"/>
          <w:szCs w:val="20"/>
          <w:lang w:val="en-GB"/>
        </w:rPr>
        <w:t>Edición  2020</w:t>
      </w:r>
      <w:proofErr w:type="gramEnd"/>
    </w:p>
    <w:p w:rsidR="009122AA" w:rsidRDefault="009122AA" w:rsidP="009122AA">
      <w:pPr>
        <w:pStyle w:val="a4"/>
        <w:tabs>
          <w:tab w:val="left" w:pos="1880"/>
          <w:tab w:val="left" w:pos="2180"/>
          <w:tab w:val="right" w:pos="7640"/>
        </w:tabs>
        <w:suppressAutoHyphens/>
        <w:spacing w:after="113" w:line="360" w:lineRule="auto"/>
        <w:jc w:val="center"/>
        <w:rPr>
          <w:rFonts w:ascii="TimesNewRomanPSMT" w:cs="TimesNewRomanPSMT"/>
          <w:sz w:val="20"/>
          <w:szCs w:val="20"/>
          <w:lang w:val="en-GB"/>
        </w:rPr>
      </w:pPr>
    </w:p>
    <w:p w:rsidR="009122AA" w:rsidRDefault="009122AA" w:rsidP="009122AA">
      <w:pPr>
        <w:pStyle w:val="a4"/>
        <w:tabs>
          <w:tab w:val="left" w:pos="1880"/>
          <w:tab w:val="left" w:pos="2180"/>
          <w:tab w:val="right" w:pos="7640"/>
        </w:tabs>
        <w:suppressAutoHyphens/>
        <w:spacing w:after="113" w:line="360" w:lineRule="auto"/>
        <w:jc w:val="center"/>
        <w:rPr>
          <w:rFonts w:ascii="TimesNewRomanPSMT" w:cs="TimesNewRomanPSMT"/>
          <w:sz w:val="20"/>
          <w:szCs w:val="20"/>
          <w:lang w:val="en-GB"/>
        </w:rPr>
      </w:pPr>
      <w:r>
        <w:rPr>
          <w:rFonts w:ascii="TimesNewRomanPSMT" w:cs="TimesNewRomanPSMT"/>
          <w:sz w:val="20"/>
          <w:szCs w:val="20"/>
          <w:lang w:val="en-GB"/>
        </w:rPr>
        <w:t>ISBN 978-7-119-12505-3</w:t>
      </w:r>
    </w:p>
    <w:p w:rsidR="009122AA" w:rsidRDefault="009122AA" w:rsidP="009122AA">
      <w:pPr>
        <w:pStyle w:val="a4"/>
        <w:tabs>
          <w:tab w:val="left" w:pos="1880"/>
          <w:tab w:val="left" w:pos="2180"/>
          <w:tab w:val="right" w:pos="7640"/>
        </w:tabs>
        <w:suppressAutoHyphens/>
        <w:spacing w:after="113" w:line="360" w:lineRule="auto"/>
        <w:jc w:val="center"/>
        <w:rPr>
          <w:rFonts w:ascii="TimesNewRomanPSMT" w:cs="TimesNewRomanPSMT"/>
          <w:sz w:val="20"/>
          <w:szCs w:val="20"/>
          <w:lang w:val="en-GB"/>
        </w:rPr>
      </w:pPr>
      <w:r>
        <w:rPr>
          <w:rFonts w:ascii="TimesNewRomanPSMT" w:cs="TimesNewRomanPSMT"/>
          <w:sz w:val="20"/>
          <w:szCs w:val="20"/>
          <w:lang w:val="en-GB"/>
        </w:rPr>
        <w:t>Publicación:</w:t>
      </w:r>
    </w:p>
    <w:p w:rsidR="009122AA" w:rsidRDefault="009122AA" w:rsidP="009122AA">
      <w:pPr>
        <w:pStyle w:val="a4"/>
        <w:tabs>
          <w:tab w:val="left" w:pos="1880"/>
          <w:tab w:val="left" w:pos="2180"/>
          <w:tab w:val="right" w:pos="7640"/>
        </w:tabs>
        <w:suppressAutoHyphens/>
        <w:spacing w:after="113" w:line="360" w:lineRule="auto"/>
        <w:jc w:val="center"/>
        <w:rPr>
          <w:rFonts w:ascii="TimesNewRomanPSMT" w:cs="TimesNewRomanPSMT"/>
          <w:sz w:val="20"/>
          <w:szCs w:val="20"/>
          <w:lang w:val="en-GB"/>
        </w:rPr>
      </w:pPr>
      <w:proofErr w:type="gramStart"/>
      <w:r>
        <w:rPr>
          <w:rFonts w:ascii="TimesNewRomanPSMT" w:cs="TimesNewRomanPSMT"/>
          <w:sz w:val="20"/>
          <w:szCs w:val="20"/>
          <w:lang w:val="en-GB"/>
        </w:rPr>
        <w:t>Ediciones en Lenguas Extranjeras Cía.</w:t>
      </w:r>
      <w:proofErr w:type="gramEnd"/>
      <w:r>
        <w:rPr>
          <w:rFonts w:ascii="TimesNewRomanPSMT" w:cs="TimesNewRomanPSMT"/>
          <w:sz w:val="20"/>
          <w:szCs w:val="20"/>
          <w:lang w:val="en-GB"/>
        </w:rPr>
        <w:t xml:space="preserve"> Ltda.</w:t>
      </w:r>
    </w:p>
    <w:p w:rsidR="009122AA" w:rsidRDefault="009122AA" w:rsidP="009122AA">
      <w:pPr>
        <w:pStyle w:val="a4"/>
        <w:tabs>
          <w:tab w:val="left" w:pos="1880"/>
          <w:tab w:val="left" w:pos="2180"/>
          <w:tab w:val="right" w:pos="7640"/>
        </w:tabs>
        <w:suppressAutoHyphens/>
        <w:spacing w:after="113" w:line="360" w:lineRule="auto"/>
        <w:jc w:val="center"/>
        <w:rPr>
          <w:rFonts w:ascii="TimesNewRomanPSMT" w:cs="TimesNewRomanPSMT"/>
          <w:sz w:val="20"/>
          <w:szCs w:val="20"/>
          <w:lang w:val="en-GB"/>
        </w:rPr>
      </w:pPr>
      <w:r>
        <w:rPr>
          <w:rFonts w:ascii="TimesNewRomanPSMT" w:cs="TimesNewRomanPSMT"/>
          <w:sz w:val="20"/>
          <w:szCs w:val="20"/>
          <w:lang w:val="en-GB"/>
        </w:rPr>
        <w:t>Baiwanzhuang Dajie No.24, Beijing 100037, China</w:t>
      </w:r>
    </w:p>
    <w:p w:rsidR="009122AA" w:rsidRDefault="009122AA" w:rsidP="009122AA">
      <w:pPr>
        <w:pStyle w:val="a4"/>
        <w:tabs>
          <w:tab w:val="left" w:pos="1880"/>
          <w:tab w:val="left" w:pos="2180"/>
          <w:tab w:val="right" w:pos="7640"/>
        </w:tabs>
        <w:suppressAutoHyphens/>
        <w:spacing w:after="113" w:line="360" w:lineRule="auto"/>
        <w:jc w:val="center"/>
        <w:rPr>
          <w:rFonts w:ascii="TimesNewRomanPSMT" w:cs="TimesNewRomanPSMT"/>
          <w:sz w:val="20"/>
          <w:szCs w:val="20"/>
          <w:lang w:val="en-GB"/>
        </w:rPr>
      </w:pPr>
      <w:r>
        <w:rPr>
          <w:rFonts w:ascii="TimesNewRomanPSMT" w:cs="TimesNewRomanPSMT"/>
          <w:sz w:val="20"/>
          <w:szCs w:val="20"/>
          <w:lang w:val="en-GB"/>
        </w:rPr>
        <w:t>Distribución:</w:t>
      </w:r>
    </w:p>
    <w:p w:rsidR="009122AA" w:rsidRDefault="009122AA" w:rsidP="009122AA">
      <w:pPr>
        <w:pStyle w:val="a4"/>
        <w:tabs>
          <w:tab w:val="left" w:pos="1880"/>
          <w:tab w:val="left" w:pos="2180"/>
          <w:tab w:val="right" w:pos="7640"/>
        </w:tabs>
        <w:suppressAutoHyphens/>
        <w:spacing w:after="113" w:line="360" w:lineRule="auto"/>
        <w:jc w:val="center"/>
        <w:rPr>
          <w:rFonts w:ascii="TimesNewRomanPSMT" w:cs="TimesNewRomanPSMT"/>
          <w:sz w:val="20"/>
          <w:szCs w:val="20"/>
          <w:lang w:val="en-GB"/>
        </w:rPr>
      </w:pPr>
      <w:r>
        <w:rPr>
          <w:rFonts w:ascii="TimesNewRomanPSMT" w:cs="TimesNewRomanPSMT"/>
          <w:sz w:val="20"/>
          <w:szCs w:val="20"/>
          <w:lang w:val="en-GB"/>
        </w:rPr>
        <w:t>Corporación China de Comercio Internacional del Libro</w:t>
      </w:r>
    </w:p>
    <w:p w:rsidR="009122AA" w:rsidRDefault="009122AA" w:rsidP="009122AA">
      <w:pPr>
        <w:pStyle w:val="a4"/>
        <w:tabs>
          <w:tab w:val="left" w:pos="1880"/>
          <w:tab w:val="left" w:pos="2180"/>
          <w:tab w:val="right" w:pos="7640"/>
        </w:tabs>
        <w:suppressAutoHyphens/>
        <w:spacing w:after="113" w:line="360" w:lineRule="auto"/>
        <w:jc w:val="center"/>
        <w:rPr>
          <w:rFonts w:ascii="TimesNewRomanPSMT" w:cs="TimesNewRomanPSMT"/>
          <w:sz w:val="20"/>
          <w:szCs w:val="20"/>
          <w:lang w:val="en-GB"/>
        </w:rPr>
      </w:pPr>
      <w:r>
        <w:rPr>
          <w:rFonts w:ascii="TimesNewRomanPSMT" w:cs="TimesNewRomanPSMT"/>
          <w:sz w:val="20"/>
          <w:szCs w:val="20"/>
          <w:lang w:val="en-GB"/>
        </w:rPr>
        <w:t>Chegongzhuang Xilu No.35, Beijing 100044, China</w:t>
      </w:r>
    </w:p>
    <w:p w:rsidR="009122AA" w:rsidRDefault="009122AA" w:rsidP="009122AA">
      <w:pPr>
        <w:pStyle w:val="a4"/>
        <w:tabs>
          <w:tab w:val="left" w:pos="1880"/>
          <w:tab w:val="left" w:pos="2180"/>
          <w:tab w:val="right" w:pos="7640"/>
        </w:tabs>
        <w:suppressAutoHyphens/>
        <w:spacing w:after="113" w:line="360" w:lineRule="auto"/>
        <w:jc w:val="center"/>
        <w:rPr>
          <w:rFonts w:ascii="ArialMT" w:hAnsi="ArialMT" w:cs="ArialMT"/>
          <w:sz w:val="20"/>
          <w:szCs w:val="20"/>
          <w:lang w:val="pt-PT"/>
        </w:rPr>
      </w:pPr>
      <w:r>
        <w:rPr>
          <w:rFonts w:ascii="TimesNewRomanPSMT" w:cs="TimesNewRomanPSMT"/>
          <w:sz w:val="20"/>
          <w:szCs w:val="20"/>
          <w:lang w:val="en-GB"/>
        </w:rPr>
        <w:t>Apartado postal 399</w:t>
      </w:r>
    </w:p>
    <w:p w:rsidR="009122AA" w:rsidRDefault="009122AA" w:rsidP="009122AA">
      <w:pPr>
        <w:pStyle w:val="a4"/>
        <w:tabs>
          <w:tab w:val="left" w:pos="1880"/>
          <w:tab w:val="left" w:pos="2180"/>
          <w:tab w:val="right" w:pos="7640"/>
        </w:tabs>
        <w:suppressAutoHyphens/>
        <w:spacing w:after="113" w:line="360" w:lineRule="auto"/>
        <w:jc w:val="center"/>
        <w:rPr>
          <w:rFonts w:ascii="TimesNewRomanPS-ItalicMT" w:hAnsi="TimesNewRomanPS-ItalicMT" w:cs="TimesNewRomanPS-ItalicMT"/>
          <w:i/>
          <w:iCs/>
          <w:sz w:val="20"/>
          <w:szCs w:val="20"/>
          <w:lang w:val="en-GB"/>
        </w:rPr>
      </w:pPr>
      <w:r>
        <w:rPr>
          <w:rFonts w:ascii="TimesNewRomanPS-ItalicMT" w:hAnsi="TimesNewRomanPS-ItalicMT" w:cs="TimesNewRomanPS-ItalicMT"/>
          <w:i/>
          <w:iCs/>
          <w:sz w:val="20"/>
          <w:szCs w:val="20"/>
          <w:lang w:val="en-GB"/>
        </w:rPr>
        <w:t>Impreso en la República Popular China</w:t>
      </w:r>
    </w:p>
    <w:p w:rsidR="009122AA" w:rsidRDefault="009122AA" w:rsidP="009122AA">
      <w:pPr>
        <w:pStyle w:val="a4"/>
        <w:tabs>
          <w:tab w:val="left" w:pos="1880"/>
          <w:tab w:val="left" w:pos="2180"/>
          <w:tab w:val="right" w:pos="7640"/>
        </w:tabs>
        <w:suppressAutoHyphens/>
        <w:spacing w:after="113" w:line="360" w:lineRule="auto"/>
        <w:jc w:val="center"/>
        <w:rPr>
          <w:rFonts w:ascii="TimesNewRomanPS-ItalicMT" w:hAnsi="TimesNewRomanPS-ItalicMT" w:cs="TimesNewRomanPS-ItalicMT"/>
          <w:i/>
          <w:iCs/>
          <w:sz w:val="20"/>
          <w:szCs w:val="20"/>
          <w:lang w:val="en-GB"/>
        </w:rPr>
      </w:pPr>
    </w:p>
    <w:p w:rsidR="009122AA" w:rsidRDefault="009122AA" w:rsidP="009122AA">
      <w:pPr>
        <w:pStyle w:val="a4"/>
        <w:tabs>
          <w:tab w:val="left" w:pos="1880"/>
          <w:tab w:val="left" w:pos="2180"/>
          <w:tab w:val="right" w:pos="7640"/>
        </w:tabs>
        <w:suppressAutoHyphens/>
        <w:spacing w:after="113" w:line="360" w:lineRule="auto"/>
        <w:jc w:val="center"/>
        <w:rPr>
          <w:rFonts w:ascii="TimesNewRomanPS-ItalicMT" w:hAnsi="TimesNewRomanPS-ItalicMT" w:cs="TimesNewRomanPS-ItalicMT"/>
          <w:i/>
          <w:iCs/>
          <w:sz w:val="20"/>
          <w:szCs w:val="20"/>
          <w:lang w:val="en-GB"/>
        </w:rPr>
      </w:pPr>
    </w:p>
    <w:p w:rsidR="009122AA" w:rsidRDefault="009122AA" w:rsidP="009122AA">
      <w:pPr>
        <w:pStyle w:val="a4"/>
        <w:tabs>
          <w:tab w:val="left" w:pos="1880"/>
          <w:tab w:val="left" w:pos="2180"/>
          <w:tab w:val="right" w:pos="7640"/>
        </w:tabs>
        <w:suppressAutoHyphens/>
        <w:spacing w:after="113" w:line="360" w:lineRule="auto"/>
        <w:jc w:val="center"/>
        <w:rPr>
          <w:rFonts w:ascii="TimesNewRomanPS-ItalicMT" w:hAnsi="TimesNewRomanPS-ItalicMT" w:cs="TimesNewRomanPS-ItalicMT"/>
          <w:i/>
          <w:iCs/>
          <w:sz w:val="20"/>
          <w:szCs w:val="20"/>
          <w:lang w:val="en-GB"/>
        </w:rPr>
      </w:pPr>
    </w:p>
    <w:p w:rsidR="009122AA" w:rsidRDefault="009122AA" w:rsidP="009122AA">
      <w:pPr>
        <w:pStyle w:val="a4"/>
        <w:keepNext/>
        <w:tabs>
          <w:tab w:val="right" w:pos="320"/>
          <w:tab w:val="right" w:pos="7640"/>
        </w:tabs>
        <w:suppressAutoHyphens/>
        <w:spacing w:after="227" w:line="360" w:lineRule="auto"/>
        <w:jc w:val="center"/>
        <w:rPr>
          <w:rFonts w:ascii="TimesNewRomanPS-BoldMT" w:hAnsi="TimesNewRomanPS-BoldMT" w:cs="TimesNewRomanPS-BoldMT"/>
          <w:b/>
          <w:bCs/>
          <w:sz w:val="38"/>
          <w:szCs w:val="38"/>
          <w:lang w:val="de-DE"/>
        </w:rPr>
      </w:pPr>
      <w:r>
        <w:rPr>
          <w:rFonts w:ascii="TimesNewRomanPS-BoldMT" w:hAnsi="TimesNewRomanPS-BoldMT" w:cs="TimesNewRomanPS-BoldMT"/>
          <w:b/>
          <w:bCs/>
          <w:sz w:val="38"/>
          <w:szCs w:val="38"/>
          <w:lang w:val="de-DE"/>
        </w:rPr>
        <w:t>Índice</w:t>
      </w:r>
    </w:p>
    <w:p w:rsidR="009122AA" w:rsidRDefault="009122AA" w:rsidP="009122AA">
      <w:pPr>
        <w:pStyle w:val="a4"/>
        <w:tabs>
          <w:tab w:val="right" w:pos="5800"/>
        </w:tabs>
        <w:suppressAutoHyphens/>
        <w:spacing w:line="360" w:lineRule="auto"/>
        <w:ind w:left="360" w:hanging="360"/>
        <w:jc w:val="left"/>
        <w:rPr>
          <w:rFonts w:ascii="TimesNewRomanPSMT" w:cs="TimesNewRomanPSMT"/>
          <w:sz w:val="22"/>
          <w:szCs w:val="22"/>
          <w:lang w:val="en-GB"/>
        </w:rPr>
      </w:pPr>
      <w:r>
        <w:rPr>
          <w:rFonts w:ascii="TimesNewRomanPSMT" w:cs="TimesNewRomanPSMT"/>
          <w:sz w:val="22"/>
          <w:szCs w:val="22"/>
          <w:lang w:val="en-GB"/>
        </w:rPr>
        <w:t>Prefacio</w:t>
      </w:r>
      <w:r>
        <w:rPr>
          <w:rFonts w:ascii="TimesNewRomanPSMT" w:cs="TimesNewRomanPSMT"/>
          <w:sz w:val="22"/>
          <w:szCs w:val="22"/>
          <w:lang w:val="en-GB"/>
        </w:rPr>
        <w:tab/>
        <w:t>1</w:t>
      </w:r>
    </w:p>
    <w:p w:rsidR="009122AA" w:rsidRDefault="009122AA" w:rsidP="009122AA">
      <w:pPr>
        <w:pStyle w:val="a4"/>
        <w:tabs>
          <w:tab w:val="right" w:pos="5800"/>
        </w:tabs>
        <w:suppressAutoHyphens/>
        <w:spacing w:line="360" w:lineRule="auto"/>
        <w:ind w:left="360" w:hanging="360"/>
        <w:jc w:val="left"/>
        <w:rPr>
          <w:rFonts w:ascii="TimesNewRomanPSMT" w:cs="TimesNewRomanPSMT"/>
          <w:sz w:val="22"/>
          <w:szCs w:val="22"/>
          <w:lang w:val="en-GB"/>
        </w:rPr>
      </w:pPr>
      <w:r>
        <w:rPr>
          <w:rFonts w:ascii="TimesNewRomanPSMT" w:cs="TimesNewRomanPSMT"/>
          <w:sz w:val="22"/>
          <w:szCs w:val="22"/>
          <w:lang w:val="en-GB"/>
        </w:rPr>
        <w:t>I.</w:t>
      </w:r>
      <w:r>
        <w:rPr>
          <w:rFonts w:ascii="TimesNewRomanPSMT" w:cs="TimesNewRomanPSMT"/>
          <w:sz w:val="22"/>
          <w:szCs w:val="22"/>
          <w:lang w:val="en-GB"/>
        </w:rPr>
        <w:tab/>
        <w:t>Empleo en Xinjiang</w:t>
      </w:r>
      <w:r>
        <w:rPr>
          <w:rFonts w:ascii="TimesNewRomanPSMT" w:cs="TimesNewRomanPSMT"/>
          <w:sz w:val="22"/>
          <w:szCs w:val="22"/>
          <w:lang w:val="en-GB"/>
        </w:rPr>
        <w:tab/>
        <w:t>3</w:t>
      </w:r>
    </w:p>
    <w:p w:rsidR="009122AA" w:rsidRDefault="009122AA" w:rsidP="009122AA">
      <w:pPr>
        <w:pStyle w:val="a4"/>
        <w:tabs>
          <w:tab w:val="right" w:pos="5800"/>
        </w:tabs>
        <w:suppressAutoHyphens/>
        <w:spacing w:line="360" w:lineRule="auto"/>
        <w:ind w:left="360" w:hanging="360"/>
        <w:jc w:val="left"/>
        <w:rPr>
          <w:rFonts w:ascii="TimesNewRomanPSMT" w:cs="TimesNewRomanPSMT"/>
          <w:sz w:val="22"/>
          <w:szCs w:val="22"/>
          <w:lang w:val="en-GB"/>
        </w:rPr>
      </w:pPr>
      <w:r>
        <w:rPr>
          <w:rFonts w:ascii="TimesNewRomanPSMT" w:cs="TimesNewRomanPSMT"/>
          <w:sz w:val="22"/>
          <w:szCs w:val="22"/>
          <w:lang w:val="en-GB"/>
        </w:rPr>
        <w:t>II.</w:t>
      </w:r>
      <w:r>
        <w:rPr>
          <w:rFonts w:ascii="TimesNewRomanPSMT" w:cs="TimesNewRomanPSMT"/>
          <w:sz w:val="22"/>
          <w:szCs w:val="22"/>
          <w:lang w:val="en-GB"/>
        </w:rPr>
        <w:tab/>
        <w:t>Aplicación de políticas proactivas del empleo</w:t>
      </w:r>
      <w:r>
        <w:rPr>
          <w:rFonts w:ascii="TimesNewRomanPSMT" w:cs="TimesNewRomanPSMT"/>
          <w:sz w:val="22"/>
          <w:szCs w:val="22"/>
          <w:lang w:val="en-GB"/>
        </w:rPr>
        <w:tab/>
        <w:t>9</w:t>
      </w:r>
    </w:p>
    <w:p w:rsidR="009122AA" w:rsidRDefault="009122AA" w:rsidP="009122AA">
      <w:pPr>
        <w:pStyle w:val="a4"/>
        <w:tabs>
          <w:tab w:val="right" w:pos="5800"/>
        </w:tabs>
        <w:suppressAutoHyphens/>
        <w:spacing w:line="360" w:lineRule="auto"/>
        <w:ind w:left="360" w:hanging="360"/>
        <w:jc w:val="left"/>
        <w:rPr>
          <w:rFonts w:ascii="TimesNewRomanPSMT" w:cs="TimesNewRomanPSMT"/>
          <w:sz w:val="22"/>
          <w:szCs w:val="22"/>
          <w:lang w:val="en-GB"/>
        </w:rPr>
      </w:pPr>
      <w:r>
        <w:rPr>
          <w:rFonts w:ascii="TimesNewRomanPSMT" w:cs="TimesNewRomanPSMT"/>
          <w:sz w:val="22"/>
          <w:szCs w:val="22"/>
          <w:lang w:val="en-GB"/>
        </w:rPr>
        <w:t>III.</w:t>
      </w:r>
      <w:r>
        <w:rPr>
          <w:rFonts w:ascii="TimesNewRomanPSMT" w:cs="TimesNewRomanPSMT"/>
          <w:sz w:val="22"/>
          <w:szCs w:val="22"/>
          <w:lang w:val="en-GB"/>
        </w:rPr>
        <w:tab/>
        <w:t>Respeto pleno de las preferencias laborales del trabajador</w:t>
      </w:r>
      <w:r>
        <w:rPr>
          <w:rFonts w:ascii="TimesNewRomanPSMT" w:cs="TimesNewRomanPSMT"/>
          <w:sz w:val="22"/>
          <w:szCs w:val="22"/>
          <w:lang w:val="en-GB"/>
        </w:rPr>
        <w:tab/>
        <w:t>17</w:t>
      </w:r>
    </w:p>
    <w:p w:rsidR="009122AA" w:rsidRDefault="009122AA" w:rsidP="009122AA">
      <w:pPr>
        <w:pStyle w:val="a4"/>
        <w:tabs>
          <w:tab w:val="right" w:pos="5800"/>
        </w:tabs>
        <w:suppressAutoHyphens/>
        <w:spacing w:line="360" w:lineRule="auto"/>
        <w:ind w:left="360" w:hanging="360"/>
        <w:jc w:val="left"/>
        <w:rPr>
          <w:rFonts w:ascii="TimesNewRomanPSMT" w:cs="TimesNewRomanPSMT"/>
          <w:sz w:val="22"/>
          <w:szCs w:val="22"/>
          <w:lang w:val="en-GB"/>
        </w:rPr>
      </w:pPr>
      <w:r>
        <w:rPr>
          <w:rFonts w:ascii="TimesNewRomanPSMT" w:cs="TimesNewRomanPSMT"/>
          <w:sz w:val="22"/>
          <w:szCs w:val="22"/>
          <w:lang w:val="en-GB"/>
        </w:rPr>
        <w:t>IV.</w:t>
      </w:r>
      <w:r>
        <w:rPr>
          <w:rFonts w:ascii="TimesNewRomanPSMT" w:cs="TimesNewRomanPSMT"/>
          <w:sz w:val="22"/>
          <w:szCs w:val="22"/>
          <w:lang w:val="en-GB"/>
        </w:rPr>
        <w:tab/>
        <w:t>Protección de los derechos laborales</w:t>
      </w:r>
      <w:r>
        <w:rPr>
          <w:rFonts w:ascii="TimesNewRomanPSMT" w:cs="TimesNewRomanPSMT"/>
          <w:sz w:val="22"/>
          <w:szCs w:val="22"/>
          <w:lang w:val="en-GB"/>
        </w:rPr>
        <w:tab/>
        <w:t>21</w:t>
      </w:r>
    </w:p>
    <w:p w:rsidR="009122AA" w:rsidRDefault="009122AA" w:rsidP="009122AA">
      <w:pPr>
        <w:pStyle w:val="a4"/>
        <w:tabs>
          <w:tab w:val="right" w:pos="5800"/>
        </w:tabs>
        <w:suppressAutoHyphens/>
        <w:spacing w:line="360" w:lineRule="auto"/>
        <w:ind w:left="360" w:hanging="360"/>
        <w:jc w:val="left"/>
        <w:rPr>
          <w:rFonts w:ascii="TimesNewRomanPSMT" w:cs="TimesNewRomanPSMT"/>
          <w:sz w:val="22"/>
          <w:szCs w:val="22"/>
          <w:lang w:val="en-GB"/>
        </w:rPr>
      </w:pPr>
      <w:r>
        <w:rPr>
          <w:rFonts w:ascii="TimesNewRomanPSMT" w:cs="TimesNewRomanPSMT"/>
          <w:sz w:val="22"/>
          <w:szCs w:val="22"/>
          <w:lang w:val="en-GB"/>
        </w:rPr>
        <w:t>V.</w:t>
      </w:r>
      <w:r>
        <w:rPr>
          <w:rFonts w:ascii="TimesNewRomanPSMT" w:cs="TimesNewRomanPSMT"/>
          <w:sz w:val="22"/>
          <w:szCs w:val="22"/>
          <w:lang w:val="en-GB"/>
        </w:rPr>
        <w:tab/>
        <w:t xml:space="preserve">Mejores puestos de trabajo para </w:t>
      </w:r>
      <w:proofErr w:type="gramStart"/>
      <w:r>
        <w:rPr>
          <w:rFonts w:ascii="TimesNewRomanPSMT" w:cs="TimesNewRomanPSMT"/>
          <w:sz w:val="22"/>
          <w:szCs w:val="22"/>
          <w:lang w:val="en-GB"/>
        </w:rPr>
        <w:t>un</w:t>
      </w:r>
      <w:proofErr w:type="gramEnd"/>
      <w:r>
        <w:rPr>
          <w:rFonts w:ascii="TimesNewRomanPSMT" w:cs="TimesNewRomanPSMT"/>
          <w:sz w:val="22"/>
          <w:szCs w:val="22"/>
          <w:lang w:val="en-GB"/>
        </w:rPr>
        <w:t xml:space="preserve"> mejor estilo de vida </w:t>
      </w:r>
      <w:r>
        <w:rPr>
          <w:rFonts w:ascii="TimesNewRomanPSMT" w:cs="TimesNewRomanPSMT"/>
          <w:sz w:val="22"/>
          <w:szCs w:val="22"/>
          <w:lang w:val="en-GB"/>
        </w:rPr>
        <w:tab/>
        <w:t>27</w:t>
      </w:r>
    </w:p>
    <w:p w:rsidR="009122AA" w:rsidRDefault="009122AA" w:rsidP="009122AA">
      <w:pPr>
        <w:pStyle w:val="a4"/>
        <w:tabs>
          <w:tab w:val="right" w:pos="5800"/>
        </w:tabs>
        <w:suppressAutoHyphens/>
        <w:spacing w:line="360" w:lineRule="auto"/>
        <w:ind w:left="360" w:hanging="360"/>
        <w:jc w:val="left"/>
        <w:rPr>
          <w:rFonts w:ascii="TimesNewRomanPSMT" w:cs="TimesNewRomanPSMT"/>
          <w:sz w:val="22"/>
          <w:szCs w:val="22"/>
          <w:lang w:val="en-GB"/>
        </w:rPr>
      </w:pPr>
      <w:r>
        <w:rPr>
          <w:rFonts w:ascii="TimesNewRomanPSMT" w:cs="TimesNewRomanPSMT"/>
          <w:sz w:val="22"/>
          <w:szCs w:val="22"/>
          <w:lang w:val="en-GB"/>
        </w:rPr>
        <w:t>VI.</w:t>
      </w:r>
      <w:r>
        <w:rPr>
          <w:rFonts w:ascii="TimesNewRomanPSMT" w:cs="TimesNewRomanPSMT"/>
          <w:sz w:val="22"/>
          <w:szCs w:val="22"/>
          <w:lang w:val="en-GB"/>
        </w:rPr>
        <w:tab/>
        <w:t xml:space="preserve">Aplicación de los estándares internacionales del trabajo </w:t>
      </w:r>
      <w:r>
        <w:rPr>
          <w:rFonts w:ascii="TimesNewRomanPSMT" w:cs="TimesNewRomanPSMT"/>
          <w:sz w:val="22"/>
          <w:szCs w:val="22"/>
          <w:lang w:val="en-GB"/>
        </w:rPr>
        <w:br/>
        <w:t>y los derechos humanos</w:t>
      </w:r>
      <w:r>
        <w:rPr>
          <w:rFonts w:ascii="TimesNewRomanPSMT" w:cs="TimesNewRomanPSMT"/>
          <w:sz w:val="22"/>
          <w:szCs w:val="22"/>
          <w:lang w:val="en-GB"/>
        </w:rPr>
        <w:tab/>
        <w:t>33</w:t>
      </w:r>
    </w:p>
    <w:p w:rsidR="009122AA" w:rsidRDefault="009122AA" w:rsidP="009122AA">
      <w:pPr>
        <w:pStyle w:val="a4"/>
        <w:tabs>
          <w:tab w:val="right" w:pos="5800"/>
        </w:tabs>
        <w:suppressAutoHyphens/>
        <w:spacing w:line="360" w:lineRule="auto"/>
        <w:ind w:left="360" w:hanging="360"/>
        <w:jc w:val="left"/>
        <w:rPr>
          <w:rFonts w:ascii="TimesNewRomanPSMT" w:cs="TimesNewRomanPSMT"/>
          <w:sz w:val="22"/>
          <w:szCs w:val="22"/>
          <w:lang w:val="en-GB"/>
        </w:rPr>
      </w:pPr>
      <w:r>
        <w:rPr>
          <w:rFonts w:ascii="TimesNewRomanPSMT" w:cs="TimesNewRomanPSMT"/>
          <w:sz w:val="22"/>
          <w:szCs w:val="22"/>
          <w:lang w:val="en-GB"/>
        </w:rPr>
        <w:t xml:space="preserve">Conclusiones </w:t>
      </w:r>
      <w:r>
        <w:rPr>
          <w:rFonts w:ascii="TimesNewRomanPSMT" w:cs="TimesNewRomanPSMT"/>
          <w:sz w:val="22"/>
          <w:szCs w:val="22"/>
          <w:lang w:val="en-GB"/>
        </w:rPr>
        <w:tab/>
        <w:t>37</w:t>
      </w:r>
    </w:p>
    <w:p w:rsidR="009122AA" w:rsidRDefault="009122AA">
      <w:pPr>
        <w:rPr>
          <w:rFonts w:hint="eastAsia"/>
        </w:rPr>
      </w:pPr>
    </w:p>
    <w:p w:rsidR="009122AA" w:rsidRDefault="009122AA">
      <w:pPr>
        <w:rPr>
          <w:rFonts w:hint="eastAsia"/>
        </w:rPr>
      </w:pPr>
    </w:p>
    <w:p w:rsidR="009122AA" w:rsidRDefault="009122AA">
      <w:pPr>
        <w:rPr>
          <w:rFonts w:hint="eastAsia"/>
        </w:rPr>
      </w:pPr>
    </w:p>
    <w:p w:rsidR="009122AA" w:rsidRDefault="009122AA" w:rsidP="009122AA">
      <w:pPr>
        <w:pStyle w:val="--"/>
      </w:pPr>
      <w:r>
        <w:t>Prefacio</w:t>
      </w:r>
    </w:p>
    <w:p w:rsidR="009122AA" w:rsidRDefault="009122AA" w:rsidP="009122AA">
      <w:pPr>
        <w:pStyle w:val="--0"/>
      </w:pPr>
      <w:r>
        <w:t xml:space="preserve">El trabajo no solo crea los medios de subsistencia y es una actividad humana esencial, sino que también crea una vida mejor y permite el desarrollo humano integral y el progreso de la civilización. La Constitución de la República Popular China estipula que todos los ciudadanos tienen el derecho y la obligación de trabajar. Proteger el derecho al trabajo es salvaguardar la dignidad humana y los derechos humanos. </w:t>
      </w:r>
    </w:p>
    <w:p w:rsidR="009122AA" w:rsidRDefault="009122AA" w:rsidP="009122AA">
      <w:pPr>
        <w:pStyle w:val="--0"/>
      </w:pPr>
      <w:r>
        <w:t xml:space="preserve"> China tiene una vasta población y, por ende, una gran fuerza laboral. El empleo y la seguridad del trabajo son clave para garantizar los derechos básicos y el bienestar de los trabajadores, al tiempo que tienen un impacto significativo en el desarrollo económico, la armonía social, la prosperidad del país y la revitalización nacional. China está comprometida con la filosofía de desarrollo centrado en el hombre, le concede importancia crucial a la seguridad del trabajo y otorga una alta prioridad al trabajo, así como está a la búsqueda de un conjunto de políticas proactivas del empleo. A la misma vez, China respeta los designios de los trabajadores, protege el derecho ciudadano al trabajo según la ley, lleva a vías de hecho los estándares internacionales del trabajo y los derechos humanos y consigue su propio desarrollo a través del trabajo arduo. </w:t>
      </w:r>
    </w:p>
    <w:p w:rsidR="009122AA" w:rsidRDefault="009122AA" w:rsidP="009122AA">
      <w:pPr>
        <w:pStyle w:val="--0"/>
      </w:pPr>
      <w:r>
        <w:t>En consonancia con las principales políticas del país sobre el empleo y el plan general para la erradicación de la pobreza, la región autónoma uigur de Xinjiang adopta la facilitación del trabajo como el proyecto fundamental para garantizar y mejorar el bienestar del pueblo. En este sentido, ha realizado ingentes esfuerzos para aumentar y estabilizar el desarrollo a través de distintos canales, tales como la exhortación a la iniciativa individual, el papel regulador del mercado y las políticas gubernamentales facilitadoras del empleo, el emprendimiento y las nuevas empresas. A través de sus políticas proactivas del trabajo y el empleo, Xinjiang ha mejorado constantemente la vida material y cultural de la población, así como garantizado y desarrollado sus derechos humanos en todos los sectores. Esto ha sentado sólidas bases para asegurar que el pueblo de todos los grupos étnicos en Xinjiang tenga la oportunidad de disfrutar de una vida modestamente acomodada en todos los aspectos y alcance una estabilidad social a largo plazo conjuntamente con sus compatriotas del resto del país.</w:t>
      </w:r>
    </w:p>
    <w:p w:rsidR="009122AA" w:rsidRDefault="009122AA" w:rsidP="009122AA">
      <w:pPr>
        <w:pStyle w:val="--0"/>
      </w:pPr>
    </w:p>
    <w:p w:rsidR="009122AA" w:rsidRDefault="009122AA" w:rsidP="009122AA">
      <w:pPr>
        <w:pStyle w:val="--"/>
      </w:pPr>
      <w:r>
        <w:t>I. Empleo en Xinjiang</w:t>
      </w:r>
    </w:p>
    <w:p w:rsidR="009122AA" w:rsidRDefault="009122AA" w:rsidP="009122AA">
      <w:pPr>
        <w:pStyle w:val="--0"/>
        <w:rPr>
          <w:spacing w:val="-2"/>
        </w:rPr>
      </w:pPr>
      <w:r>
        <w:rPr>
          <w:spacing w:val="-2"/>
        </w:rPr>
        <w:t xml:space="preserve">Xinjiang está situada en el Noroeste de China. Por razones históricas y naturales, el territorio se ha quedado rezagado en cuanto a desarrollo comparado con otras regiones del país y, por lo tanto, alberga a un gran segmento de población pobre. Las cuatro prefecturas en el Sur de Xinjiang, díganse Hotan, Kashgar, </w:t>
      </w:r>
      <w:r>
        <w:rPr>
          <w:spacing w:val="-2"/>
        </w:rPr>
        <w:br/>
        <w:t xml:space="preserve">Aksu y la Kirguisa de Kizilsu en particular tienen un medio ambiente precario, cimientos económicos débiles y un gran déficit en su capacidad para la creación de empleo. Estas zonas han sido catalogadas como áreas de extrema pobreza. Por si fuera poco, los terroristas, separatistas y extremistas religiosos han predicado durante mucho tiempo que “la otra vida está predestinada” y que “las enseñanzas religiosas son superiores a las leyes estatales”, incitando a la población a negarse a aprender a hablar y escribir el idioma chino estándar, rechazar la ciencia moderna, resistirse a la superación de sus habilidades vocacionales, condiciones económicas y capacidad para mejorar sus propias vidas. Como resultado, una parte de la población local tiene ideas retrógradas, una pobre educación, lamentable capacidad de inserción laboral y bajas tasas de empleo e ingreso, todo lo cual le ha llevado a sumirse en una pobreza a largo plazo. </w:t>
      </w:r>
    </w:p>
    <w:p w:rsidR="009122AA" w:rsidRDefault="009122AA" w:rsidP="009122AA">
      <w:pPr>
        <w:pStyle w:val="--0"/>
      </w:pPr>
      <w:r>
        <w:t xml:space="preserve">La seguridad laboral y del empleo tiene una gran importancia para la garantía del derecho al trabajo del pueblo, la mejora de sus estándares de vida y la promoción de la armonía y la estabilidad sociales. </w:t>
      </w:r>
      <w:r>
        <w:lastRenderedPageBreak/>
        <w:t xml:space="preserve">Especialmente desde la celebración del XVIII Congreso Nacional del Partido Comunista de China (PCCh) en 2012, Xinjiang ha puesto en práctica enérgicamente distintos proyectos laborales, ha mejorado la formación vocacional y ha ampliado los canales y la capacidad de empleo. </w:t>
      </w:r>
    </w:p>
    <w:p w:rsidR="009122AA" w:rsidRDefault="009122AA" w:rsidP="009122AA">
      <w:pPr>
        <w:pStyle w:val="--0"/>
      </w:pPr>
      <w:r>
        <w:rPr>
          <w:spacing w:val="-5"/>
        </w:rPr>
        <w:t xml:space="preserve">Gracias a estos esfuerzos, la situación del empleo en Xinjiang </w:t>
      </w:r>
      <w:r>
        <w:t>ha seguido mejorando, los ingresos y la calidad de vida de la población aumentan y su sentido de ganancia, felicidad y seguridad ha crecido significativamente.</w:t>
      </w:r>
    </w:p>
    <w:p w:rsidR="009122AA" w:rsidRDefault="009122AA" w:rsidP="009122AA">
      <w:pPr>
        <w:pStyle w:val="--0"/>
      </w:pPr>
      <w:r>
        <w:rPr>
          <w:rFonts w:ascii="TimesNewRomanPS-BoldMT" w:hAnsi="TimesNewRomanPS-BoldMT" w:cs="TimesNewRomanPS-BoldMT"/>
          <w:b/>
          <w:bCs/>
          <w:spacing w:val="-2"/>
        </w:rPr>
        <w:t xml:space="preserve">Las políticas se perfeccionan continuamente. </w:t>
      </w:r>
      <w:r>
        <w:rPr>
          <w:spacing w:val="-2"/>
        </w:rPr>
        <w:t xml:space="preserve">En los </w:t>
      </w:r>
      <w:r>
        <w:t>últimos años, a fin de aplicar las políticas y las estrategias nacionales de facilitación y estabilización del empleo y responder a las llamadas del público, así como a las condiciones locales, Xinjiang ha formulado con éxito las “Opiniones del Comité del Partido y el gobierno popular de la región autónoma uigur de Xinjiang sobre la posterior facilitación del empleo y las nuevas empresas”, las “Opiniones del gobierno popular de la región autónoma uigur de Xinjiang sobre la posterior facilitación del empleo y las nuevas empresas en el presente y en el futuro”, y el “XIII plan quinquenal de la región autónoma uigur de Xinjiang para la promoción del empleo”</w:t>
      </w:r>
      <w:r>
        <w:rPr>
          <w:rFonts w:ascii="TimesNewRomanPS-ItalicMT" w:hAnsi="TimesNewRomanPS-ItalicMT" w:cs="TimesNewRomanPS-ItalicMT"/>
          <w:i/>
          <w:iCs/>
        </w:rPr>
        <w:t xml:space="preserve">. </w:t>
      </w:r>
      <w:r>
        <w:t xml:space="preserve">En consecuencia, se han realizado arreglos sistemáticos en las esferas de desarrollo económico, garantías financieras gubernamentales, incentivos tributarios, apoyo del sector financiero y planificación integral de las zonas urbanas y rurales, las diferentes regiones y los diversos grupos, así como apoyo al empleo flexible y ayuda a los grupos necesitados para encontrar trabajo. Todo esto ofrece una garantía constitucional sólida a la facilitación del empleo y la salvaguardia de los derechos e intereses de los trabajadores. </w:t>
      </w:r>
    </w:p>
    <w:p w:rsidR="009122AA" w:rsidRDefault="009122AA" w:rsidP="009122AA">
      <w:pPr>
        <w:pStyle w:val="--0"/>
      </w:pPr>
      <w:r>
        <w:rPr>
          <w:rFonts w:ascii="TimesNewRomanPS-BoldMT" w:hAnsi="TimesNewRomanPS-BoldMT" w:cs="TimesNewRomanPS-BoldMT"/>
          <w:b/>
          <w:bCs/>
        </w:rPr>
        <w:t>La escala del empleo se incrementa constantemente.</w:t>
      </w:r>
      <w:r>
        <w:t xml:space="preserve"> Xinjiang </w:t>
      </w:r>
      <w:r>
        <w:rPr>
          <w:spacing w:val="-2"/>
        </w:rPr>
        <w:t xml:space="preserve">dirige su atención hacia las zonas de extrema pobreza </w:t>
      </w:r>
      <w:r>
        <w:t xml:space="preserve">y grupos clave con dificultad para encontrar trabajo. Asimismo, orienta al pueblo de todos los grupos étnicos en la búsqueda de un empleo cercano, en la localización de trabajo o incluso en el comienzo de su propio negocio en las ciudades, al tiempo que exhorta a la fuerza laboral pobre a buscar trabajo fuera de sus pueblos natales. De 2014 a 2019, el número total de personas empleadas en Xinjiang creció de los 11,35 millones a 13,3 millones, para un alza del 17,2 por ciento. El aumento anual promedio del empleo urbano fue superior a las 471.200 personas (148.000 en el Sur de Xinjiang para el 31,4 por ciento); y la reubicación anual media del excedente de mano de obra rural </w:t>
      </w:r>
      <w:r>
        <w:rPr>
          <w:spacing w:val="-2"/>
        </w:rPr>
        <w:t>sobrepasó los 2,76 millones de personas, de las cuales casi 1,68 millones o casi el 60 por ciento radicaban en el Sur de Xinjiang.</w:t>
      </w:r>
    </w:p>
    <w:p w:rsidR="009122AA" w:rsidRDefault="009122AA" w:rsidP="009122AA">
      <w:pPr>
        <w:pStyle w:val="--0"/>
      </w:pPr>
      <w:r>
        <w:rPr>
          <w:rFonts w:ascii="TimesNewRomanPS-BoldMT" w:hAnsi="TimesNewRomanPS-BoldMT" w:cs="TimesNewRomanPS-BoldMT"/>
          <w:b/>
          <w:bCs/>
        </w:rPr>
        <w:t xml:space="preserve">La estructura del empleo gana en racionalidad. </w:t>
      </w:r>
      <w:r>
        <w:t>Xinjiang considera la reforma estructural por el lado de la oferta una prioridad clave y se esfuerza por elevar el nivel de la industria primaria, se concentra en proyectos cruciales de la industria secundaria e impulsa la industria terciaria. Igualmente, nutre y consolida las industrias con diferentes fortalezas, las que involucran mucha mano de obra y guía el flujo ordenado del trabajo en la industria terciaria. En términos de distribución de la fuerza laboral en las tres industrias, el ratio de 45,4:16,0:38,6 en 2014, evolucionó a 36,4:14,1:49,5 en 2019. La industria terciaria fue testigo de un crecimiento de 10,9 puntos porcentuales, representando el sector que concentra mayor número de empleos. En términos de distribución de la fuerza laboral en el campo y la ciudad, el excedente de mano de obra rural se está trasladando cada vez más a las urbes y los pueblos en tanto la capacidad de estos lugares para absorber fuerza laboral se ha consolidado. La cantidad de personas empleadas en las ciudades y pueblos ha comportado una subida de 5,35 millones en 2014 a 7,34 millones en 2019 para el 55,2 por ciento del total.</w:t>
      </w:r>
    </w:p>
    <w:p w:rsidR="009122AA" w:rsidRDefault="009122AA" w:rsidP="009122AA">
      <w:pPr>
        <w:pStyle w:val="--0"/>
      </w:pPr>
      <w:r>
        <w:rPr>
          <w:rFonts w:ascii="TimesNewRomanPS-BoldMT" w:hAnsi="TimesNewRomanPS-BoldMT" w:cs="TimesNewRomanPS-BoldMT"/>
          <w:b/>
          <w:bCs/>
          <w:spacing w:val="-2"/>
        </w:rPr>
        <w:t>La calidad de la fuerza laboral mejora significativamente.</w:t>
      </w:r>
      <w:r>
        <w:rPr>
          <w:spacing w:val="-2"/>
        </w:rPr>
        <w:t xml:space="preserve"> </w:t>
      </w:r>
      <w:r>
        <w:t xml:space="preserve">Gracias a los proyectos educativos del gobierno, la matrícula en la educación preescolar, la enseñanza obligatoria de nueve años, la educación media superior, la educación superior y la educación vocacional de Xinjiang han alcanzado el nivel más alto de su historia. En 2019, las universidades tenían matriculados 453.800 estudiantes a tiempo completo (para un incremento de 146.200 comparado con el año 2014) y 1,84 millones de estudiantes asistían a las escuelas secundarias (una subida de 147.600 cotejada con 2014). A través de la </w:t>
      </w:r>
      <w:r>
        <w:lastRenderedPageBreak/>
        <w:t>capacitación vocacional, Xinjiang ha construido una gran fuerza de trabajo basada en el conocimiento, capacitada e innovadora que cumple los requisitos de la nueva era. Todos los años, desde 2014 a 2019, Xinjiang ha ofrecido sesiones de formación a una media de 1,29 millones de obreros rurales y urbanos, de los cuales 451.400 vivían en el sur de la región. Los obreros formados dominaban al menos una habilidad con potencial de empleo y la gran mayoría de ellos obtuvo calificaciones vocacionales, certificados del nivel de destreza o certificados de habilidades especializadas, lo cual les permitió buscar un empleo estable.</w:t>
      </w:r>
    </w:p>
    <w:p w:rsidR="009122AA" w:rsidRDefault="009122AA" w:rsidP="009122AA">
      <w:pPr>
        <w:pStyle w:val="--0"/>
      </w:pPr>
      <w:r>
        <w:rPr>
          <w:rFonts w:ascii="TimesNewRomanPS-BoldMT" w:hAnsi="TimesNewRomanPS-BoldMT" w:cs="TimesNewRomanPS-BoldMT"/>
          <w:b/>
          <w:bCs/>
        </w:rPr>
        <w:t xml:space="preserve">El ingreso de los residentes y los obreros crece a una </w:t>
      </w:r>
      <w:r>
        <w:rPr>
          <w:rFonts w:ascii="TimesNewRomanPS-BoldMT" w:hAnsi="TimesNewRomanPS-BoldMT" w:cs="TimesNewRomanPS-BoldMT"/>
          <w:b/>
          <w:bCs/>
          <w:spacing w:val="-2"/>
        </w:rPr>
        <w:t xml:space="preserve">tasa constante. </w:t>
      </w:r>
      <w:r>
        <w:rPr>
          <w:spacing w:val="-2"/>
        </w:rPr>
        <w:t xml:space="preserve">De 2014 a 2019, el ingreso disponible per cápita de los residentes en Xinjiang aumentó de la siguiente forma: </w:t>
      </w:r>
    </w:p>
    <w:p w:rsidR="009122AA" w:rsidRDefault="009122AA" w:rsidP="009122AA">
      <w:pPr>
        <w:pStyle w:val="--0"/>
        <w:ind w:left="500" w:hanging="160"/>
      </w:pPr>
      <w:r>
        <w:rPr>
          <w:rStyle w:val="Word4WordRTF"/>
        </w:rPr>
        <w:t></w:t>
      </w:r>
      <w:r>
        <w:rPr>
          <w:rStyle w:val="Word4WordRTF"/>
        </w:rPr>
        <w:tab/>
      </w:r>
      <w:r>
        <w:t>Residentes urbanos: de RMB 23.200 a RMB 34.700 (crecimiento nominal anual medio del 8,6 por ciento);</w:t>
      </w:r>
    </w:p>
    <w:p w:rsidR="009122AA" w:rsidRDefault="009122AA" w:rsidP="009122AA">
      <w:pPr>
        <w:pStyle w:val="--0"/>
        <w:ind w:left="500" w:hanging="160"/>
      </w:pPr>
      <w:r>
        <w:rPr>
          <w:rStyle w:val="Word4WordRTF"/>
        </w:rPr>
        <w:t></w:t>
      </w:r>
      <w:r>
        <w:rPr>
          <w:rStyle w:val="Word4WordRTF"/>
        </w:rPr>
        <w:tab/>
      </w:r>
      <w:r>
        <w:t xml:space="preserve">Residentes rurales: de RMB 8.724 a RMB 13.100 (crecimiento nominal anual medio del 8,9 por ciento); </w:t>
      </w:r>
    </w:p>
    <w:p w:rsidR="009122AA" w:rsidRDefault="009122AA" w:rsidP="009122AA">
      <w:pPr>
        <w:pStyle w:val="--0"/>
        <w:ind w:left="500" w:hanging="160"/>
      </w:pPr>
      <w:r>
        <w:rPr>
          <w:rStyle w:val="Word4WordRTF"/>
        </w:rPr>
        <w:t></w:t>
      </w:r>
      <w:r>
        <w:rPr>
          <w:rStyle w:val="Word4WordRTF"/>
        </w:rPr>
        <w:tab/>
      </w:r>
      <w:r>
        <w:rPr>
          <w:spacing w:val="-2"/>
        </w:rPr>
        <w:t>Residentes urbanos en zonas subordinadas al Cuerpo Paramilitar</w:t>
      </w:r>
      <w:r>
        <w:t xml:space="preserve"> de Producción y Construcción de Xinjiang (entidad especial asignada por el Gobierno para sembrar y proteger las zonas fronterizas de China en Xinjiang): de RMB 27.600 a RMB 40.700 (crecimiento nominal anual del 8,5 por ciento); </w:t>
      </w:r>
    </w:p>
    <w:p w:rsidR="009122AA" w:rsidRDefault="009122AA" w:rsidP="009122AA">
      <w:pPr>
        <w:pStyle w:val="--0"/>
        <w:ind w:left="500" w:hanging="160"/>
      </w:pPr>
      <w:r>
        <w:rPr>
          <w:rStyle w:val="Word4WordRTF"/>
        </w:rPr>
        <w:t></w:t>
      </w:r>
      <w:r>
        <w:rPr>
          <w:rStyle w:val="Word4WordRTF"/>
        </w:rPr>
        <w:tab/>
      </w:r>
      <w:r>
        <w:rPr>
          <w:spacing w:val="-5"/>
        </w:rPr>
        <w:t>Residentes de las áreas de residencia de la empresa del Cuerpo</w:t>
      </w:r>
      <w:r>
        <w:t xml:space="preserve"> Paramilitar de Producción y Construcción de Xinjiang: de RMB 13.900 a RMB 22.000 (crecimiento nominal anual medio del 9,9 por ciento); </w:t>
      </w:r>
    </w:p>
    <w:p w:rsidR="009122AA" w:rsidRDefault="009122AA" w:rsidP="009122AA">
      <w:pPr>
        <w:pStyle w:val="--0"/>
        <w:ind w:left="500" w:hanging="160"/>
      </w:pPr>
      <w:r>
        <w:rPr>
          <w:rStyle w:val="Word4WordRTF"/>
        </w:rPr>
        <w:t></w:t>
      </w:r>
      <w:r>
        <w:rPr>
          <w:rStyle w:val="Word4WordRTF"/>
        </w:rPr>
        <w:tab/>
      </w:r>
      <w:r>
        <w:t>Salario anual medio de los empleados de las entidades no privadas en las zonas urbanas y rurales: de RMB 53.500 a RMB 79.400 (crecimiento anual del 8,4 por ciento);</w:t>
      </w:r>
    </w:p>
    <w:p w:rsidR="009122AA" w:rsidRDefault="009122AA" w:rsidP="009122AA">
      <w:pPr>
        <w:pStyle w:val="--0"/>
        <w:ind w:left="500" w:hanging="160"/>
      </w:pPr>
      <w:r>
        <w:rPr>
          <w:rStyle w:val="Word4WordRTF"/>
        </w:rPr>
        <w:t></w:t>
      </w:r>
      <w:r>
        <w:rPr>
          <w:rStyle w:val="Word4WordRTF"/>
        </w:rPr>
        <w:tab/>
      </w:r>
      <w:r>
        <w:t xml:space="preserve">Salario anual promedio de los trabajadores de las entidades privadas en las zunas urbanas y rurales: de RMB 36.200 a RMB 45.900 (crecimiento anual del 5,4 por ciento). </w:t>
      </w:r>
    </w:p>
    <w:p w:rsidR="009122AA" w:rsidRDefault="009122AA" w:rsidP="009122AA">
      <w:pPr>
        <w:pStyle w:val="--0"/>
      </w:pPr>
      <w:r>
        <w:t xml:space="preserve">De 2018 a 2019, aproximadamente 155.000 personas de familias pobres registradas en el Sur de Xinjiang y en las cuatro granjas de regimiento pobres del Cuerpo Paramilitar de Producción y Construcción de Xinjiang encontraron trabajo allende sus pueblos natales y, como resultado, salieron de la pobreza. </w:t>
      </w:r>
    </w:p>
    <w:p w:rsidR="009122AA" w:rsidRDefault="009122AA" w:rsidP="009122AA">
      <w:pPr>
        <w:pStyle w:val="--0"/>
      </w:pPr>
      <w:r>
        <w:t xml:space="preserve">Las estadísticas previamente mencionadas constatan que, en los últimos años, Xinjiang ha logrado resultados extraordinarios en el ofrecimiento de servicios laborales y seguridad laboral a los residentes y, por tanto, la situación general es buena. </w:t>
      </w:r>
    </w:p>
    <w:p w:rsidR="009122AA" w:rsidRDefault="009122AA" w:rsidP="009122AA">
      <w:pPr>
        <w:pStyle w:val="--0"/>
      </w:pPr>
      <w:r>
        <w:t>Sin embargo, es importante destacar que Xinjiang aún en</w:t>
      </w:r>
      <w:r>
        <w:rPr>
          <w:spacing w:val="-2"/>
        </w:rPr>
        <w:t xml:space="preserve">frenta dificultades y desafíos, tales como una débil base para el desarrollo económico, un gran excedente de mano de obra en las zonas rurales y bajos niveles de habilidades vocacionales. En aras a solucionar el problema del empleo a largo plazo, Xinjiang </w:t>
      </w:r>
      <w:r>
        <w:t xml:space="preserve">tiene que continuar optimizando la estructura industrial, mejorar la calidad de la fuerza laboral y cambiar la retrógrada mentalidad de sus residentes. </w:t>
      </w:r>
    </w:p>
    <w:p w:rsidR="009122AA" w:rsidRDefault="009122AA" w:rsidP="009122AA">
      <w:pPr>
        <w:pStyle w:val="--0"/>
      </w:pPr>
    </w:p>
    <w:p w:rsidR="009122AA" w:rsidRDefault="009122AA" w:rsidP="009122AA">
      <w:pPr>
        <w:pStyle w:val="--"/>
      </w:pPr>
      <w:r>
        <w:t xml:space="preserve">II. Aplicación de políticas </w:t>
      </w:r>
      <w:r>
        <w:br/>
        <w:t>proactivas del empleo</w:t>
      </w:r>
    </w:p>
    <w:p w:rsidR="009122AA" w:rsidRDefault="009122AA" w:rsidP="009122AA">
      <w:pPr>
        <w:pStyle w:val="--0"/>
      </w:pPr>
      <w:r>
        <w:t xml:space="preserve">En años recientes, Xinjiang ha formulado y puesto en práctica estrategias de desarrollo social y económico conducentes a la expansión del empleo, así como ha perfeccionado varias políticas para facilitar el empleo con el objetivo de ayudar a su población a conseguir trabajo estable, continuo y a largo plazo. </w:t>
      </w:r>
    </w:p>
    <w:p w:rsidR="009122AA" w:rsidRDefault="009122AA" w:rsidP="009122AA">
      <w:pPr>
        <w:pStyle w:val="--0"/>
      </w:pPr>
      <w:r>
        <w:rPr>
          <w:rFonts w:ascii="TimesNewRomanPS-BoldMT" w:hAnsi="TimesNewRomanPS-BoldMT" w:cs="TimesNewRomanPS-BoldMT"/>
          <w:b/>
          <w:bCs/>
          <w:spacing w:val="-2"/>
        </w:rPr>
        <w:t xml:space="preserve">Mejorar la estructura industrial para aumentar el empleo. </w:t>
      </w:r>
      <w:r>
        <w:rPr>
          <w:rFonts w:ascii="TimesNewRomanPS-BoldMT" w:hAnsi="TimesNewRomanPS-BoldMT" w:cs="TimesNewRomanPS-BoldMT"/>
          <w:b/>
          <w:bCs/>
          <w:spacing w:val="-2"/>
        </w:rPr>
        <w:br/>
      </w:r>
      <w:r>
        <w:t xml:space="preserve">Xinjiang ha aprovechado las oportunidades de desarrollo creadas por la Iniciativa de la Franja y la Ruta </w:t>
      </w:r>
      <w:r>
        <w:lastRenderedPageBreak/>
        <w:t>para diversificar su estructura industrial, promover las industrias emergentes y manufactureras avanzadas con uso intensivo de capital, tecnología y conocimientos, impulsar industrias con fuerte intensidad de mano de obra como la textil y las confecciones de prendas de vestir, zapatos y accesorios y productos electrónicos de consumo, así como estimular las industrias de los servicios modernos tales como el comercio electrónico, las empresas creativas y culturales, el turismo, la sanidad y la atención a la tercera edad, todo ello con vistas a ampliar la capacidad y la escala del empleo.</w:t>
      </w:r>
    </w:p>
    <w:p w:rsidR="009122AA" w:rsidRDefault="009122AA" w:rsidP="009122AA">
      <w:pPr>
        <w:pStyle w:val="--0"/>
      </w:pPr>
      <w:r>
        <w:t xml:space="preserve">En 2012, se creó la Zona de Desarrollo Tecnológico y Económico Zhundong de Xinjiang para hacer uso de los recursos competitivos y desarrollar las industrias de los seis pilares, entre ellas las de los nuevos materiales y las nuevas energías. </w:t>
      </w:r>
    </w:p>
    <w:p w:rsidR="009122AA" w:rsidRDefault="009122AA" w:rsidP="009122AA">
      <w:pPr>
        <w:pStyle w:val="--0"/>
      </w:pPr>
      <w:r>
        <w:t>A finales de 2019, la zona de desarrollo daba empleo a más de 80.000 personas. Desde 2014, el Estado ha dado un fuerte apoyo a la industria textil xinjiangnesa, que creó 350.000 nuevos puestos de trabajo de 2017 a 2019.</w:t>
      </w:r>
    </w:p>
    <w:p w:rsidR="009122AA" w:rsidRDefault="009122AA" w:rsidP="009122AA">
      <w:pPr>
        <w:pStyle w:val="--0"/>
      </w:pPr>
      <w:r>
        <w:rPr>
          <w:spacing w:val="-2"/>
        </w:rPr>
        <w:t xml:space="preserve">Al priorizar el desarrollo del procesamiento de productos agrícolas y el ensamblaje de electrónicos, la prefectura de Kashgar </w:t>
      </w:r>
      <w:r>
        <w:rPr>
          <w:spacing w:val="-2"/>
        </w:rPr>
        <w:br/>
      </w:r>
      <w:r>
        <w:t xml:space="preserve">ha atraído a empresas del ramo a sus zonas de desarrollo industrial (ZDI) y contribuido a la expansión de su producción a las zonas rurales. A finales de 2019, la prefectura contaba con 210 empresas procesadoras de productos agrícolas que daban empleo a 16.700 personas y otras 1.406 empresas industriales ubicadas en diferentes ZDI que ocupaban a otras 84.100 personas. </w:t>
      </w:r>
    </w:p>
    <w:p w:rsidR="009122AA" w:rsidRDefault="009122AA" w:rsidP="009122AA">
      <w:pPr>
        <w:pStyle w:val="--0"/>
      </w:pPr>
      <w:r>
        <w:rPr>
          <w:spacing w:val="-2"/>
        </w:rPr>
        <w:t xml:space="preserve">La prefectura de Aksu, por su parte, ha integrado la industria </w:t>
      </w:r>
      <w:r>
        <w:t xml:space="preserve">y la educación vocacional, ofreciendo programas de educación conjuntos auspiciados por las empresas textiles y de las confecciones y las escuelas vocacionales, y ha facilitado el acceso al trabajo de unos 32.400 habitantes. </w:t>
      </w:r>
    </w:p>
    <w:p w:rsidR="009122AA" w:rsidRDefault="009122AA" w:rsidP="009122AA">
      <w:pPr>
        <w:pStyle w:val="--0"/>
      </w:pPr>
      <w:r>
        <w:rPr>
          <w:rFonts w:ascii="TimesNewRomanPS-BoldMT" w:hAnsi="TimesNewRomanPS-BoldMT" w:cs="TimesNewRomanPS-BoldMT"/>
          <w:b/>
          <w:bCs/>
        </w:rPr>
        <w:t xml:space="preserve">Ayudar a los grupos vulnerables a acceder a un empleo estable. </w:t>
      </w:r>
      <w:r>
        <w:t>Xinjiang</w:t>
      </w:r>
      <w:r>
        <w:rPr>
          <w:rFonts w:ascii="TimesNewRomanPS-BoldMT" w:hAnsi="TimesNewRomanPS-BoldMT" w:cs="TimesNewRomanPS-BoldMT"/>
          <w:b/>
          <w:bCs/>
        </w:rPr>
        <w:t xml:space="preserve"> </w:t>
      </w:r>
      <w:r>
        <w:t xml:space="preserve">ha adoptado una política que exhorta al excedente de la fuerza laboral rural a trabajar cerca de sus pueblos natales, desarrollando “fábricas satélites” y “talleres de alivio de la pobreza” y, según las condiciones locales, creando puestos de trabajo, respaldando a las organizaciones rurales para la cooperación en el servicio laboral de facilitación del empleo, fomentando las ZDI para estabilizar el empleo y desarrollando el turismo para impulsar el empleo. </w:t>
      </w:r>
    </w:p>
    <w:p w:rsidR="009122AA" w:rsidRDefault="009122AA" w:rsidP="009122AA">
      <w:pPr>
        <w:pStyle w:val="--0"/>
      </w:pPr>
      <w:r>
        <w:t xml:space="preserve">Xinjiang ha lanzado un programa de tres años con el propósito de intensificar sus esfuerzos para el alivio de la pobreza en 22 distritos extremadamente empobrecidos en su territorio meridional y cuatro granjas de regimiento muy pobres subordinadas al Cuerpo Paramilitar de Producción y Construcción de Xinjiang. De 2018 a junio de 2020, el gobierno local ayudó a 221.000 personas de familias pobres registradas en el sur de la región autónoma a encontrar un puesto de trabajo fuera de sus pueblos natales. En las prefecturas de Kashgar y Hotan, el programa de asistencia para la reubicación del excedente de la fuerza laboral tanto urbana como rural de tres años de duración ayudó a 135.000 residentes a encontrar trabajo fuera de sus pueblos natales de 2017 a 2019. </w:t>
      </w:r>
    </w:p>
    <w:p w:rsidR="009122AA" w:rsidRDefault="009122AA" w:rsidP="009122AA">
      <w:pPr>
        <w:pStyle w:val="--0"/>
      </w:pPr>
      <w:r>
        <w:t xml:space="preserve">Xinjiang ha ofrecido ayuda dirigida, categorizada y dinámica a la población con dificultades para encontrar un puesto de trabajo y a aquellas familias con todos sus miembros desempleados, identificando, registrando, ayudando y garantizando un empleo estable a cada uno ellos. De 2014 a 2019, Xinjiang ofreció empleo a 334.300 residentes urbanos con dificultades para encontrar trabajo y garantizó que las familias sin un integrante empleado consiguieran un puesto de trabajo en un plazo de 24 horas tras su identificación. </w:t>
      </w:r>
    </w:p>
    <w:p w:rsidR="009122AA" w:rsidRDefault="009122AA" w:rsidP="009122AA">
      <w:pPr>
        <w:pStyle w:val="--0"/>
      </w:pPr>
      <w:r>
        <w:rPr>
          <w:spacing w:val="-5"/>
        </w:rPr>
        <w:t xml:space="preserve">En el caso de los graduados universitarios, Xinjiang ha puesto </w:t>
      </w:r>
      <w:r>
        <w:t xml:space="preserve">en práctica un sinnúmero de planes que facilitan el empleo y la creación de nuevas empresas, los orienta a trabajar y crecer en las organizaciones de nivel primario, los exhorta a ocupar puestos de nivel primario en los sectores de la educación, agricultura, sanidad y alivio de la pobreza en las zonas rurales, y ayuda a los jóvenes desempleados durante un largo periodo de tiempo a encontrar empleo. En 2019, la tasa de empleo de graduados universitarios en Xinjiang llegó al 90,36 por ciento y la tasa de empleo de estudiantes de las </w:t>
      </w:r>
      <w:r>
        <w:lastRenderedPageBreak/>
        <w:t xml:space="preserve">minorías étnicas que se recibieron en universidades de otras provincias chinas y regresaron a Xinjiang alcanzó el 95,08 por ciento —ambas cifras registrando récords históricos—. </w:t>
      </w:r>
    </w:p>
    <w:p w:rsidR="009122AA" w:rsidRDefault="009122AA" w:rsidP="009122AA">
      <w:pPr>
        <w:pStyle w:val="--0"/>
      </w:pPr>
      <w:r>
        <w:rPr>
          <w:rFonts w:ascii="TimesNewRomanPS-BoldMT" w:hAnsi="TimesNewRomanPS-BoldMT" w:cs="TimesNewRomanPS-BoldMT"/>
          <w:b/>
          <w:bCs/>
        </w:rPr>
        <w:t>Exhortar a la innovación y el emprendimiento para generar empleo.</w:t>
      </w:r>
      <w:r>
        <w:t xml:space="preserve"> Xinjiang promueve la innovación como un nuevo motor de creación de empleo y avanza en la reforma para racionalizar la administración, delegar el poder, perfeccionar la regulación y perfeccionar los servicios. Para instar a la población deseosa y en condiciones de emprender su propio negocio, el gobierno local facilita el acceso al mercado, mejora las políticas de apoyo a las nuevas empresas y se encarga de que se apliquen a las nuevas empresas los préstamos con garantía, los subsidios de interés, las remesas y las exenciones fiscales. Xinjiang promueve las plataformas para la innovación y el emprendimiento, mejora la capacidad de construcción de los emprendedores y desarrolla espacios de trabajo orientados al mercado, profesionales, integrados y en red para ofrecer a los jóvenes empresarios un mayor número de plataformas y acceso equitativo a los servicios. </w:t>
      </w:r>
    </w:p>
    <w:p w:rsidR="009122AA" w:rsidRDefault="009122AA" w:rsidP="009122AA">
      <w:pPr>
        <w:pStyle w:val="--0"/>
      </w:pPr>
      <w:r>
        <w:t xml:space="preserve">Actualmente, Xinjiang cuenta con cinco bases de demostración de incubación de empresas a nivel nacional y 27 a nivel provincial y/o equivalente, que han ayudado a 1.412 micro y pequeños negocios, así como creado 10.121 puestos de trabajo. Xinjiang respalda a los empresarios y emprendedores atraídos por la innovación como creadores de empleo y exhorta a la compañía Internet+ a multiplicar las oportunidades de empleo. </w:t>
      </w:r>
    </w:p>
    <w:p w:rsidR="009122AA" w:rsidRDefault="009122AA" w:rsidP="009122AA">
      <w:pPr>
        <w:pStyle w:val="--0"/>
      </w:pPr>
      <w:r>
        <w:t xml:space="preserve">En 2019, la prefectura de Hotan emitió préstamos con garantía para las nuevas empresas por valor de RMB 910 millones, lo que ayudó a 12.500 personas a iniciar su propio negocio, incluyendo entre ellos a graduados universitarios, obreros rurales y personas con dificultades para encontrar una fuente de </w:t>
      </w:r>
      <w:r>
        <w:rPr>
          <w:spacing w:val="-2"/>
        </w:rPr>
        <w:t xml:space="preserve">empleo. Xiao Min y otras cinco mujeres de la ciudad de Changji, </w:t>
      </w:r>
      <w:r>
        <w:t xml:space="preserve">prefectura autónoma hui de Changji, iniciaron una compañía de servicio de recursos humanos que en la actualidad lidera la cadena de suministro laboral local, al integrar los servicios de recursos humanos, despachar mano de obra, y externalizar las operaciones logísticas, asesoría de política y aplicación de la información y la tecnología. Además, el ente cuenta con más de 4.800 empleados de distintos grupos étnicos y presta servicio a 318 empresas e instituciones públicas a lo largo y ancho de la región autónoma. Por si fuera poco, ha ofrecido empleo a más de 30.000 desempleados y trabajadores rurales, así como creado un valor total de RMB 156 millones. </w:t>
      </w:r>
    </w:p>
    <w:p w:rsidR="009122AA" w:rsidRDefault="009122AA" w:rsidP="009122AA">
      <w:pPr>
        <w:pStyle w:val="--0"/>
      </w:pPr>
      <w:r>
        <w:rPr>
          <w:rFonts w:ascii="TimesNewRomanPS-BoldMT" w:hAnsi="TimesNewRomanPS-BoldMT" w:cs="TimesNewRomanPS-BoldMT"/>
          <w:b/>
          <w:bCs/>
          <w:spacing w:val="-2"/>
        </w:rPr>
        <w:t>Ofrecer capacitación vocacional para facilitar el empleo.</w:t>
      </w:r>
      <w:r>
        <w:rPr>
          <w:spacing w:val="-2"/>
        </w:rPr>
        <w:t xml:space="preserve"> </w:t>
      </w:r>
      <w:r>
        <w:t xml:space="preserve">Teniendo en cuenta la demanda del mercado de la fuerza de trabajo, Xinjiang se concentra en la mejora de la empleabilidad de los obreros y la promoción del trabajo estable. En este sentido, ha desarrollado un sistema completo de educación y capacitación vocacional, que abarca a los centros de educación técnica y vocacional de nivel superior, escuelas técnicas de nivel secundario, institutos tecnológicos, centros de formación para la colocación laboral, centros de capacitación del empleado y centros de formación y educación vocacional, con el propósito de elevar la calidad básica de los adiestrados y organizar la formación según la demanda, empleos y empleadores específicos. En 2019, la prefectura de Hotan ofreció formación vocacional </w:t>
      </w:r>
      <w:r>
        <w:rPr>
          <w:spacing w:val="-2"/>
        </w:rPr>
        <w:t xml:space="preserve">a 103.300 campesinos y pastores de los cuales 98.300 encontraron trabajo, para una tasa de empleo superior al 95 por ciento.  </w:t>
      </w:r>
    </w:p>
    <w:p w:rsidR="009122AA" w:rsidRDefault="009122AA" w:rsidP="009122AA">
      <w:pPr>
        <w:pStyle w:val="--0"/>
      </w:pPr>
      <w:r>
        <w:rPr>
          <w:rFonts w:ascii="TimesNewRomanPS-BoldMT" w:hAnsi="TimesNewRomanPS-BoldMT" w:cs="TimesNewRomanPS-BoldMT"/>
          <w:b/>
          <w:bCs/>
        </w:rPr>
        <w:t xml:space="preserve">Aprovechar las fortalezas institucionales para ampliar los canales de empleo. </w:t>
      </w:r>
      <w:r>
        <w:t xml:space="preserve">China dispone de fortalezas institucionales que fomentan la igualdad y la ayuda recíproca entre todos los grupos étnicos por el desarrollo y el progreso común. Adicionalmente, ha constituido un mecanismo que empareja a las provincias más desarrolladas y ofrece ayuda a varios territorios de Xinjiang. Aprovechando plenamente estas fortalezas y este mecanismo, Xinjiang coordina empleos dentro y fuera de la región autónoma y crea condiciones favorables para que sus residentes locales trabajen en otros lugares de China. </w:t>
      </w:r>
    </w:p>
    <w:p w:rsidR="009122AA" w:rsidRDefault="009122AA" w:rsidP="009122AA">
      <w:pPr>
        <w:pStyle w:val="--0"/>
      </w:pPr>
      <w:r>
        <w:rPr>
          <w:spacing w:val="-2"/>
        </w:rPr>
        <w:t xml:space="preserve">Desde el año 2014, al menos 117.000 personas en Xinjiang </w:t>
      </w:r>
      <w:r>
        <w:t xml:space="preserve">han conseguido trabajo con ingresos superiores en otras partes del país. Siguiendo el principio de “ofrecer formación de acuerdo a la demanda del mercado y antes de enviar a los trabajadores”, Xinjiang ha organizado un curso de </w:t>
      </w:r>
      <w:r>
        <w:lastRenderedPageBreak/>
        <w:t xml:space="preserve">capacitación orientado al empleo sobre el chino escrito y hablado estándar, conocimiento legal relevante, conocimiento general de la vida urbana y destreza laboral. Los empleadores de los receptores de la asistencia a la reubicación garantizan sus necesidades diarias y alojamiento adecuado. En algunas provincias, las empresas les ofrecen viviendas de renta pública, viviendas de bajo alquiler o viviendas para parejas. Xinjiang ofrece además servicios oportunos de registro y certificación para aquellos que encuentran empleo a través de la asistencia para la reubicación y así facilitar su atención médica en las provincias anfitrionas. Además, los empleadores y las provincias anfitrionas ayudan a los trabajadores a integrarse a la vida y a compartir los recursos locales, al tiempo que garantizan que sus hijos asistan a los jardines de la infancia y escuelas en su territorio. </w:t>
      </w:r>
    </w:p>
    <w:p w:rsidR="009122AA" w:rsidRDefault="009122AA" w:rsidP="009122AA">
      <w:pPr>
        <w:pStyle w:val="--0"/>
      </w:pPr>
      <w:r>
        <w:rPr>
          <w:rFonts w:ascii="TimesNewRomanPS-BoldMT" w:hAnsi="TimesNewRomanPS-BoldMT" w:cs="TimesNewRomanPS-BoldMT"/>
          <w:b/>
          <w:bCs/>
          <w:spacing w:val="-2"/>
        </w:rPr>
        <w:t>Garantizar el empleo y el bienestar público en tiempos de COVID-19.</w:t>
      </w:r>
      <w:r>
        <w:rPr>
          <w:spacing w:val="-2"/>
        </w:rPr>
        <w:t xml:space="preserve"> En respuesta al impacto de la COVID-19, Xinjiang</w:t>
      </w:r>
      <w:r>
        <w:t xml:space="preserve"> ha coordinado la prevención y control epidemiológicos con el desarrollo económico y social. Asimismo, ha trabajado arduamente para estabilizar el empleo, las finanzas, el comercio exterior, la inversión regional y nacional, las expectativas del mercado, así como ha puesto en práctica una serie de medidas para asegurar el empleo, las necesidades de la vida cotidiana, la alimentación y la energía, las cadenas industrial y de suministro, los intereses de los actores del mercado y el funcionamiento sin contratiempos del gobierno de base. Por otra parte, el gobierno local ha tomado una serie de medidas múltiples para aliviar las dificultades económicas y estabilizar e impulsar el empleo, así como adoptado distintas políticas que ofrecen recortes dirigidos y periódicos de los impuestos y otras contribuciones del empleado, buscando facilitar la reanudación de las actividades de la producción y el comercio e incrementar los puestos de trabajo generados por la inversión y las industrias. </w:t>
      </w:r>
    </w:p>
    <w:p w:rsidR="009122AA" w:rsidRDefault="009122AA" w:rsidP="009122AA">
      <w:pPr>
        <w:pStyle w:val="--0"/>
      </w:pPr>
      <w:r>
        <w:t>Con todas estas medidas, Xinjiang ha conquistado un progreso importante en el aumento del empleo y la garantía del bienestar público al tiempo que ha mantenido en todo momento el control de la COVID-19. Dan fe de ello las siguientes estadísticas compiladas hasta finales de junio de 2020:</w:t>
      </w:r>
    </w:p>
    <w:p w:rsidR="009122AA" w:rsidRDefault="009122AA" w:rsidP="009122AA">
      <w:pPr>
        <w:pStyle w:val="--0"/>
        <w:ind w:left="500" w:hanging="160"/>
      </w:pPr>
      <w:r>
        <w:rPr>
          <w:rStyle w:val="Word4WordRTF"/>
        </w:rPr>
        <w:t></w:t>
      </w:r>
      <w:r>
        <w:tab/>
        <w:t xml:space="preserve">Recortes de RMB 7.553 millones al seguro de vejez, seguro de desempleo y seguro de accidentes laborales pagado por las empresas, lo que representa una reducción del 50 por ciento de RMB 1.895 millones para las empresas grandes y una exención total de RMB 5.658 millones para las micro, pequeña y mediana empresas; </w:t>
      </w:r>
    </w:p>
    <w:p w:rsidR="009122AA" w:rsidRDefault="009122AA" w:rsidP="009122AA">
      <w:pPr>
        <w:pStyle w:val="--0"/>
        <w:ind w:left="500" w:hanging="160"/>
      </w:pPr>
      <w:r>
        <w:rPr>
          <w:rStyle w:val="Word4WordRTF"/>
        </w:rPr>
        <w:t></w:t>
      </w:r>
      <w:r>
        <w:tab/>
        <w:t xml:space="preserve">Aprobación para que las 1.237 compañías en apuros pospusieran el pago de sus primas del seguro social por </w:t>
      </w:r>
      <w:proofErr w:type="gramStart"/>
      <w:r>
        <w:t>un</w:t>
      </w:r>
      <w:proofErr w:type="gramEnd"/>
      <w:r>
        <w:t xml:space="preserve"> valor de RMB 706 millones; </w:t>
      </w:r>
    </w:p>
    <w:p w:rsidR="009122AA" w:rsidRDefault="009122AA" w:rsidP="009122AA">
      <w:pPr>
        <w:pStyle w:val="--0"/>
        <w:ind w:left="500" w:hanging="160"/>
      </w:pPr>
      <w:r>
        <w:rPr>
          <w:rStyle w:val="Word4WordRTF"/>
        </w:rPr>
        <w:t></w:t>
      </w:r>
      <w:r>
        <w:tab/>
        <w:t>Reembolso de las primas del seguro de desempleo de RMB 904 millones para 83.100 empresas, beneficiando a 1,83 millones de empleados;</w:t>
      </w:r>
    </w:p>
    <w:p w:rsidR="009122AA" w:rsidRDefault="009122AA" w:rsidP="009122AA">
      <w:pPr>
        <w:pStyle w:val="--0"/>
        <w:ind w:left="500" w:hanging="160"/>
      </w:pPr>
      <w:r>
        <w:rPr>
          <w:rStyle w:val="Word4WordRTF"/>
        </w:rPr>
        <w:t></w:t>
      </w:r>
      <w:r>
        <w:tab/>
        <w:t xml:space="preserve">Disposición de varios subsidios al empleo por </w:t>
      </w:r>
      <w:proofErr w:type="gramStart"/>
      <w:r>
        <w:t>un</w:t>
      </w:r>
      <w:proofErr w:type="gramEnd"/>
      <w:r>
        <w:t xml:space="preserve"> total de RMB 1.695 millones para 552.400 personas;</w:t>
      </w:r>
    </w:p>
    <w:p w:rsidR="009122AA" w:rsidRDefault="009122AA" w:rsidP="009122AA">
      <w:pPr>
        <w:pStyle w:val="--0"/>
        <w:ind w:left="500" w:hanging="160"/>
      </w:pPr>
      <w:r>
        <w:rPr>
          <w:rStyle w:val="Word4WordRTF"/>
        </w:rPr>
        <w:t></w:t>
      </w:r>
      <w:r>
        <w:tab/>
        <w:t>Creación de 339.700 puestos de trabajo nuevos en ciudades y pueblos, 41.800 negocios nuevos contratando a 69.500 empleados y puestos de trabajo para 31.600 personas con problemas para encontrar una plaza remunerada;</w:t>
      </w:r>
    </w:p>
    <w:p w:rsidR="009122AA" w:rsidRDefault="009122AA" w:rsidP="009122AA">
      <w:pPr>
        <w:pStyle w:val="--0"/>
        <w:ind w:left="500" w:hanging="160"/>
      </w:pPr>
      <w:r>
        <w:rPr>
          <w:rStyle w:val="Word4WordRTF"/>
        </w:rPr>
        <w:t></w:t>
      </w:r>
      <w:r>
        <w:tab/>
        <w:t xml:space="preserve">Colocación de 2,6 millones de excedente de mano de obra rural a través de la reubicación, para </w:t>
      </w:r>
      <w:proofErr w:type="gramStart"/>
      <w:r>
        <w:t>un</w:t>
      </w:r>
      <w:proofErr w:type="gramEnd"/>
      <w:r>
        <w:t xml:space="preserve"> incremento interanual del 46,1 por ciento. </w:t>
      </w:r>
    </w:p>
    <w:p w:rsidR="009122AA" w:rsidRDefault="009122AA" w:rsidP="009122AA">
      <w:pPr>
        <w:pStyle w:val="--0"/>
      </w:pPr>
    </w:p>
    <w:p w:rsidR="009122AA" w:rsidRDefault="009122AA" w:rsidP="009122AA">
      <w:pPr>
        <w:pStyle w:val="--"/>
      </w:pPr>
      <w:r>
        <w:t xml:space="preserve">III. Respeto pleno </w:t>
      </w:r>
      <w:r>
        <w:br/>
        <w:t xml:space="preserve">de las preferencias laborales </w:t>
      </w:r>
      <w:r>
        <w:br/>
        <w:t>del trabajador</w:t>
      </w:r>
    </w:p>
    <w:p w:rsidR="009122AA" w:rsidRDefault="009122AA" w:rsidP="009122AA">
      <w:pPr>
        <w:pStyle w:val="--0"/>
        <w:rPr>
          <w:spacing w:val="-2"/>
        </w:rPr>
      </w:pPr>
      <w:r>
        <w:rPr>
          <w:spacing w:val="-2"/>
        </w:rPr>
        <w:t xml:space="preserve">Las preferencias laborales de los trabajadores siempre han servido como referencia valiosa para el gobierno local de Xinjiang en el diseño de sus políticas de empleo, la ampliación de los canales laborales, </w:t>
      </w:r>
      <w:r>
        <w:rPr>
          <w:spacing w:val="-2"/>
        </w:rPr>
        <w:lastRenderedPageBreak/>
        <w:t xml:space="preserve">la creación de puestos de trabajo, la organización de sesiones de capacitación vocacional y el ofrecimiento de servicios de ubicación. Esto garantiza que la población pueda elegir el trabajo que desea y disfrutar de una vida feliz. </w:t>
      </w:r>
    </w:p>
    <w:p w:rsidR="009122AA" w:rsidRDefault="009122AA" w:rsidP="009122AA">
      <w:pPr>
        <w:pStyle w:val="--0"/>
        <w:rPr>
          <w:spacing w:val="-2"/>
        </w:rPr>
      </w:pPr>
      <w:r>
        <w:rPr>
          <w:rFonts w:ascii="TimesNewRomanPS-BoldMT" w:hAnsi="TimesNewRomanPS-BoldMT" w:cs="TimesNewRomanPS-BoldMT"/>
          <w:b/>
          <w:bCs/>
          <w:spacing w:val="-2"/>
        </w:rPr>
        <w:t xml:space="preserve">Formar todo un panorama de recursos laborales locales. </w:t>
      </w:r>
      <w:r>
        <w:rPr>
          <w:spacing w:val="-2"/>
        </w:rPr>
        <w:t xml:space="preserve">El gobierno local ha mejorado constantemente los indicadores estadísticos para medir el empleo y el desempleo. Del mismo modo, ha puesto en práctica sistemas para la supervisión de los recursos laborales en las zonas rurales, el empleo en las empresas y el suministro y la demanda del mercado de los recursos humanos. También ha creado un mecanismo de alerta y control del desempleo. Apoyándose en las oficinas de empleo a nivel de vecindad, cantón y poblado, las autoridades locales han recabado información básica sobre la cantidad, edad, género, nivel educacional y condición de empleo de la fuerza laboral en sus respectivas jurisdicciones. Los resultados del control y las encuestas sirven de referencia para la formulación de las políticas y planes de empleo. Los sondeos muestran que a finales de 2019, </w:t>
      </w:r>
      <w:r>
        <w:rPr>
          <w:spacing w:val="-2"/>
        </w:rPr>
        <w:br/>
        <w:t xml:space="preserve">Xinjiang tenía un excedente de mano de obra rural de 2,59 millones de personas, de los cuales 1,65 millones vivían en el sur de la región y representaban casi las dos terceras partes del total. </w:t>
      </w:r>
    </w:p>
    <w:p w:rsidR="009122AA" w:rsidRDefault="009122AA" w:rsidP="009122AA">
      <w:pPr>
        <w:pStyle w:val="--0"/>
      </w:pPr>
      <w:r>
        <w:rPr>
          <w:rFonts w:ascii="TimesNewRomanPS-BoldMT" w:hAnsi="TimesNewRomanPS-BoldMT" w:cs="TimesNewRomanPS-BoldMT"/>
          <w:b/>
          <w:bCs/>
        </w:rPr>
        <w:t xml:space="preserve">Dar seguimiento a las preferencias laborales y las necesidades de los trabajadores. </w:t>
      </w:r>
      <w:r>
        <w:t xml:space="preserve">El gobierno local conduce encuestas periódicas sobre las preferencias laborales de los trabajadores, está al tanto de sus expectativas en términos de ubicación, posición, salario y perspectivas futuras, así como entorno laboral y habitacional. Esto permite ofrecer servicios más dirigidos, lograr el mejor emparejamiento posible entre empleado y puesto de trabajo y promover el trabajo estable a largo plazo. De acuerdo con un estudio realizado a principios de 2020, en el que participaron 3.540 personas, la aldea de </w:t>
      </w:r>
      <w:r>
        <w:br/>
        <w:t xml:space="preserve">Aybagh en el poblado de Gulbagh, distrito de Shache (Yarkant), prefectura de Kashgar, contaba con una fuerza laboral de 1.509 habitantes, de los cuales 1.288 o el 85 por ciento estaba interesado en trabajar fuera del distrito. De este grupo, 923 deseaban trabajar en fábricas y recibir un salario medio de RMB 5.000; otros 365 preferían ganarse la vida haciendo pan </w:t>
      </w:r>
      <w:r>
        <w:rPr>
          <w:rFonts w:ascii="TimesNewRomanPS-ItalicMT" w:hAnsi="TimesNewRomanPS-ItalicMT" w:cs="TimesNewRomanPS-ItalicMT"/>
          <w:i/>
          <w:iCs/>
        </w:rPr>
        <w:t>naan</w:t>
      </w:r>
      <w:r>
        <w:t xml:space="preserve">, dedicarse a la restauración o al negocio de los frutos secos o incluso hacer una carrera en artes escénicas. </w:t>
      </w:r>
    </w:p>
    <w:p w:rsidR="009122AA" w:rsidRDefault="009122AA" w:rsidP="009122AA">
      <w:pPr>
        <w:pStyle w:val="--0"/>
      </w:pPr>
      <w:r>
        <w:t xml:space="preserve">En 2019, la encuesta realizada en tres aldeas del poblado de Baghchi, distrito de Hotan, prefectura homónima, reveló que 1.699 de los 5.307 habitantes eran capaces de trabajar. De estos, 1.493 o el 88 por ciento, deseaban trabajar fuera de sus aldeas natales. Del resto, 180 preferían trabajar en las empresas del municipio, fábricas de las aldeas o cooperativas de alivio de la pobreza que ofrecían un salario mensual medio de RMB 3.000. En tanto, los restantes 26 querían empezar un negocio en la localidad, dedicarse al transporte y la logística, gestión de la propiedad y servicios del hogar, construcción, peluquería, restauración o tiendas minoristas. Estos indicadores dan al gobierno una noción más clara de las preferencias laborales de los trabajadores para así satisfacer mejor las necesidades individuales, promover eficientemente el flujo ordenado de la fuerza de trabajo y mejorar la estabilidad y la satisfacción laboral. </w:t>
      </w:r>
    </w:p>
    <w:p w:rsidR="009122AA" w:rsidRDefault="009122AA" w:rsidP="009122AA">
      <w:pPr>
        <w:pStyle w:val="--0"/>
      </w:pPr>
      <w:r>
        <w:rPr>
          <w:rFonts w:ascii="TimesNewRomanPS-BoldMT" w:hAnsi="TimesNewRomanPS-BoldMT" w:cs="TimesNewRomanPS-BoldMT"/>
          <w:b/>
          <w:bCs/>
        </w:rPr>
        <w:t>Construir plataformas de información laboral.</w:t>
      </w:r>
      <w:r>
        <w:t xml:space="preserve"> El gobierno local ha construido una amplia red de contactos de empleadores para recopilar y cotejar la información laboral, la cual se hace pública oportunamente con la ayuda de la tecnología de la información a través del mercado de los recursos humanos, las agencias de colocación pública, las plataformas de servicio en línea, la radio, la televisión y los tablones de anuncio de la comunidad, permitiendo que la población opte por el empleo que más le conviene. </w:t>
      </w:r>
    </w:p>
    <w:p w:rsidR="009122AA" w:rsidRDefault="009122AA" w:rsidP="009122AA">
      <w:pPr>
        <w:pStyle w:val="--0"/>
        <w:rPr>
          <w:spacing w:val="-2"/>
        </w:rPr>
      </w:pPr>
      <w:r>
        <w:rPr>
          <w:spacing w:val="-2"/>
        </w:rPr>
        <w:t xml:space="preserve">Por ejemplo, la prefectura de Aksu publica información sobre los posibles empleos y candidatos en su portal de servicios de colocación pública y en su cuenta de WeChat, construyendo así plataformas de selección bilateral para empleadores y empleados. Desde 2014, el territorio ha organizado 621 ferias de trabajo que han atraído la atención de 4.953 compañías, ofrecido más de 145.000 oportunidades de empleo y ayudado a 38.600 personas a encontrar un trabajo. El aldeano pobre Habibulla </w:t>
      </w:r>
      <w:r>
        <w:rPr>
          <w:spacing w:val="-2"/>
        </w:rPr>
        <w:br/>
        <w:t xml:space="preserve">Mamut, del poblado de Aykol, en la ciudad de Aksu, encontró un puesto de trabajo en una compañía de </w:t>
      </w:r>
      <w:r>
        <w:rPr>
          <w:spacing w:val="-2"/>
        </w:rPr>
        <w:lastRenderedPageBreak/>
        <w:t>efectos electrodomésticos en Hangzhou en una feria de trabajo local. En el primer año de trabajo ganó RMB 55.000 y sacó a su familia de la pobreza.</w:t>
      </w:r>
    </w:p>
    <w:p w:rsidR="009122AA" w:rsidRDefault="009122AA" w:rsidP="009122AA">
      <w:pPr>
        <w:pStyle w:val="--0"/>
      </w:pPr>
      <w:r>
        <w:rPr>
          <w:rFonts w:ascii="TimesNewRomanPS-BoldMT" w:hAnsi="TimesNewRomanPS-BoldMT" w:cs="TimesNewRomanPS-BoldMT"/>
          <w:b/>
          <w:bCs/>
        </w:rPr>
        <w:t>Impulsar los servicios laborales públicos.</w:t>
      </w:r>
      <w:r>
        <w:t xml:space="preserve"> El gobierno local ha diseñado un sistema laboral público de cinco niveles, dinámico y muy bien definido para empleadores y empleados, que está bien coordinado a todos los niveles y abarca todos los rincones de Xinjiang. Además, ha ampliado sus servicios a ámbitos como el asesoramiento político, registro de empleo y desempleo, orientación y recomendación de carreras y capacitación para formar una nueva empresa. A finales de 2019, existían 144 mercados de recursos humanos a nivel de distrito o superior; 149 agencias de ubicación laboral en las granjas del Cuerpo Paramilitar de Producción y Construcción de Xinjiang y 8.668 oficinas laborales de nivel primario en toda la región, que ofrecían servicios de empleo a más de 21,73 millones de personas al año. </w:t>
      </w:r>
    </w:p>
    <w:p w:rsidR="009122AA" w:rsidRDefault="009122AA" w:rsidP="009122AA">
      <w:pPr>
        <w:pStyle w:val="--0"/>
      </w:pPr>
      <w:r>
        <w:rPr>
          <w:rFonts w:ascii="TimesNewRomanPS-BoldMT" w:hAnsi="TimesNewRomanPS-BoldMT" w:cs="TimesNewRomanPS-BoldMT"/>
          <w:b/>
          <w:bCs/>
        </w:rPr>
        <w:t>Evitar y sancionar todos los incidentes de trabajo forzado</w:t>
      </w:r>
      <w:r>
        <w:t xml:space="preserve">. El Código Penal, la Ley del Trabajo, la Ley del Contrato Laboral y la Ley de Sanción Administrativa de la Seguridad Pública de China estipulan que los siguientes actos están terminantemente prohibidos y el autor será objeto de sanción administrativa o sometido a una investigación penal si se determina un delito: obligar a una persona a trabajar por medio de la violencia, bajo amenaza o limitación ilegal de la libertad personal, o afrentar, castigar físicamente, golpear, registrar o detener ilegalmente a un empleado. Xinjiang respeta las leyes relevantes y regulaciones del Estado, ofreciendo información sobre la ley a través de las campañas de educación, fortaleciendo la conciencia legal de empleadores y empleados y conduciendo inspecciones de rutinas para garantizar el cumplimiento de las legislaciones laborales. El objetivo es someter a escrutinio legal el establecimiento, administración y supervisión y arbitraje de las relaciones laborales y tomar acción resuelta para evitar o castigar los incidentes de trabajo forzoso. </w:t>
      </w:r>
    </w:p>
    <w:p w:rsidR="009122AA" w:rsidRDefault="009122AA" w:rsidP="009122AA">
      <w:pPr>
        <w:pStyle w:val="--0"/>
        <w:rPr>
          <w:rFonts w:ascii="TimesNewRomanPS-BoldMT" w:hAnsi="TimesNewRomanPS-BoldMT" w:cs="TimesNewRomanPS-BoldMT"/>
          <w:b/>
          <w:bCs/>
        </w:rPr>
      </w:pPr>
    </w:p>
    <w:p w:rsidR="009122AA" w:rsidRDefault="009122AA" w:rsidP="009122AA">
      <w:pPr>
        <w:pStyle w:val="--"/>
      </w:pPr>
      <w:r>
        <w:t xml:space="preserve">IV. Protección de los derechos </w:t>
      </w:r>
      <w:r>
        <w:br/>
        <w:t>laborales</w:t>
      </w:r>
    </w:p>
    <w:p w:rsidR="009122AA" w:rsidRDefault="009122AA" w:rsidP="009122AA">
      <w:pPr>
        <w:pStyle w:val="--0"/>
      </w:pPr>
      <w:r>
        <w:t>El Gobierno chino está comprometido con el respeto del derecho al trabajo de sus ciudadanos, la salvaguardia de los derechos e intereses laborales legítimos y la garantía de un trabajo decente. Siguiendo estrictamente los principios antes mencionados que contemplan la Constitución de la República Popular China y las leyes nacionales relevantes, incluidas la Ley del Trabajo, la Ley del Contrato Laboral, la Ley de la Promoción del Empleo, la Ley del Seguro Social, la Ley de la Protección de los Derechos e Intereses de la Mujer y la Ley de la Protección de las Personas con Discapacidad, Xinjiang ha formulado y aplicado una serie de regulaciones regionales según las condiciones locales, que incluyen las “Medidas para la aplicación de la Ley de la Promoción del Empleo de la República Popular China”, las “Medidas para la aplicación de los ‘Reglamentos sobre la supervisión sobre el control de la seguridad laboral’”, los “Reglamentos sobre la garantía de los derechos e intereses laborales”, las “Medidas para la aplicación de la Ley de la Protección de los Derechos e Intereses de la Mujer de la República Popular China” y las “Medidas para la aplicación de la Ley de la Protección de las Personas con Discapacidad de la República Popular China”. Estas legislaciones y regulaciones ofrecen una sólida garantía legal para que los ciudadanos de Xinjiang disfruten de la igualdad de derecho al trabajo.</w:t>
      </w:r>
    </w:p>
    <w:p w:rsidR="009122AA" w:rsidRDefault="009122AA" w:rsidP="009122AA">
      <w:pPr>
        <w:pStyle w:val="--0"/>
      </w:pPr>
      <w:r>
        <w:rPr>
          <w:rFonts w:ascii="TimesNewRomanPS-BoldMT" w:hAnsi="TimesNewRomanPS-BoldMT" w:cs="TimesNewRomanPS-BoldMT"/>
          <w:b/>
          <w:bCs/>
          <w:spacing w:val="-2"/>
        </w:rPr>
        <w:t xml:space="preserve">Garantizar la igualdad de derecho al trabajo de los </w:t>
      </w:r>
      <w:r>
        <w:rPr>
          <w:rFonts w:ascii="TimesNewRomanPS-BoldMT" w:hAnsi="TimesNewRomanPS-BoldMT" w:cs="TimesNewRomanPS-BoldMT"/>
          <w:b/>
          <w:bCs/>
        </w:rPr>
        <w:t>trabajadores.</w:t>
      </w:r>
      <w:r>
        <w:t xml:space="preserve"> De acuerdo con el principio de protección igualitaria de los derechos civiles, Xinjiang garantiza que no se discrimine a los trabajadores por motivos de etnia, región, género y creencia religiosa ni que los derechos de las personas se vean restringidos por su condición urbana o rural, profesión o posición. Al garantizar los derechos de la mujer, Xinjiang se esfuerza para eliminar las barreras al empleo y formula políticas de apoyo a las mujeres que </w:t>
      </w:r>
      <w:r>
        <w:lastRenderedPageBreak/>
        <w:t xml:space="preserve">emprenden sus propios negocios. En 2019, se crearon unos 480.900 puestos de trabajos en las ciudades y pueblos; 228.100 de estos fueron para mujeres, representando el 47 por ciento del total. Con el objetivo de proteger los derechos laborales de las personas con discapacidad, Xinjiang destina grandes esfuerzos a la formación vocacional, promueve su empleo en las instituciones y empresas de bienestar público, les ofrece trabajos flexibles y menos exigentes, puestos en el servicio público y promueve su empleo proporcional. Al mismo tiempo, los respalda en la búsqueda de trabajo mediante el empleo por cuenta propia, la creación de nuevas empresas u otras formas flexibles de empleo. A finales de 2019, unas 183.700 personas con discapacidad tenían un trabajo, para casi el 60 por ciento de toda la fuerza laboral con limitaciones en Xinjiang. </w:t>
      </w:r>
    </w:p>
    <w:p w:rsidR="009122AA" w:rsidRDefault="009122AA" w:rsidP="009122AA">
      <w:pPr>
        <w:pStyle w:val="--0"/>
      </w:pPr>
      <w:r>
        <w:rPr>
          <w:rFonts w:ascii="TimesNewRomanPS-BoldMT" w:hAnsi="TimesNewRomanPS-BoldMT" w:cs="TimesNewRomanPS-BoldMT"/>
          <w:b/>
          <w:bCs/>
        </w:rPr>
        <w:t xml:space="preserve">Garantizar el derecho de los trabajadores a la remuneración. </w:t>
      </w:r>
      <w:r>
        <w:t>Xinjiang aplica plenamente los requisitos de la política del país sobre el establecimiento de un mecanismo dinámico de crecimiento salarial para los empleados de las empresas, y mejora los sistemas de orientación salarial para las compañías y el mercado laboral, respectivamente. Cada año, de 2014 a 2019, publicó las directrices del crecimiento salarial para las empresas. Igualmente, diseñó y mejoró el mecanismo de ajuste del salario mínimo, aumentándolo en casi un 20 por ciento —de RMB 1.520 mensuales en 2013 a RMB 1.820 al mes en 2018—, ocupando un alto nivel en el país. Por si fuera poco, se ha publicado los “Reglamentos de la región autónoma uigur de Xinjiang sobre la negociación del salario colectivo de las empresas” y otras disposiciones para promover y ampliar establemente la cobertura de la negociación del salario colectivo. El gobierno local también ha mejorado el sistema para garantizar el pago de los salarios. Sanciona los actos ilegales y criminales de retención de la remuneración laboral y se asegura de que los trabajadores reciban sus salarios en su totalidad y a tiempo.</w:t>
      </w:r>
    </w:p>
    <w:p w:rsidR="009122AA" w:rsidRDefault="009122AA" w:rsidP="009122AA">
      <w:pPr>
        <w:pStyle w:val="--0"/>
      </w:pPr>
      <w:r>
        <w:rPr>
          <w:rFonts w:ascii="TimesNewRomanPS-BoldMT" w:hAnsi="TimesNewRomanPS-BoldMT" w:cs="TimesNewRomanPS-BoldMT"/>
          <w:b/>
          <w:bCs/>
        </w:rPr>
        <w:t xml:space="preserve">Garantizar el derecho de los trabajadores al descanso, el ocio y la seguridad en el trabajo. </w:t>
      </w:r>
      <w:r>
        <w:t xml:space="preserve">Xinjiang aplica estrictamente las regulaciones estatales relevantes y adopta el sistema de la jornada laboral de ocho horas y la semana laboral de 40 horas. Si un empleador desea ampliar la jornada laboral por razones de operación, tiene que consultar al sindicato y a los empleados según la ley y ajustar la compensación a recibir en forma de tiempo libre o remuneración adicional. Los trabajadores tienen garantizado el derecho a descansar los fines de semana y días festivos como la Fiesta de la Primavera, la Fiesta del Fin del Ramadán (Eid al-Fitr) y la Fiesta del Sacrificio (Eid al-Adha). </w:t>
      </w:r>
      <w:r>
        <w:br/>
        <w:t xml:space="preserve">Xinjiang aplica estrictamente además la seguridad laboral nacional y las regulaciones y estándares sanitarios, mejora constantemente el sistema de responsabilidad para la seguridad en el puesto de trabajo y la prevención de las enfermedades ocupacionales, así como realiza inspecciones sobre el cumplimiento de las leyes de la salud ocupacional. Como resultado, la región autónoma ha tenido éxito en la prevención o reducción al mínimo de todo tipo de incidentes de seguridad en el lugar de trabajo y establecido el control fundamental o eliminado los riesgos de enfermedades ocupacionales. </w:t>
      </w:r>
    </w:p>
    <w:p w:rsidR="009122AA" w:rsidRDefault="009122AA" w:rsidP="009122AA">
      <w:pPr>
        <w:pStyle w:val="--0"/>
      </w:pPr>
      <w:r>
        <w:rPr>
          <w:rFonts w:ascii="TimesNewRomanPS-BoldMT" w:hAnsi="TimesNewRomanPS-BoldMT" w:cs="TimesNewRomanPS-BoldMT"/>
          <w:b/>
          <w:bCs/>
        </w:rPr>
        <w:t xml:space="preserve">Garantizar el derecho de los trabajadores a participar en el seguro social. </w:t>
      </w:r>
      <w:r>
        <w:t xml:space="preserve">Xinjiang ha aplicado cabalmente el plan nacional para garantizar que cada uno de sus residentes tenga acceso a la seguridad social y que todos los necesitados reciban cobertura. Los trabajadores de las micro, pequeñas y medianas empresas, así como los grupos claves, entre ellos los obreros migrantes, los cuentapropistas y el pueblo que se dedica a las nuevas formas de negocio sean incentivados a participar en el seguro social. A finales de 2019, más de 22 millones de personas participaban en el seguro de pensión básica, desempleo y lesiones laborales. Los entes de supervisión de la seguridad social y laboral de todos los niveles continúan intensificando la aplicación de la ley, abordan los informes y las quejas sobre las infracciones de las leyes, regulaciones y legislaciones relevantes de manera oportuna e investigan y corrigen según la ley las actividades ilegales donde los empleados no se registran o contribuyen a la seguridad social, protegiendo así los derechos y los intereses legítimos de los trabajadores. </w:t>
      </w:r>
    </w:p>
    <w:p w:rsidR="009122AA" w:rsidRDefault="009122AA" w:rsidP="009122AA">
      <w:pPr>
        <w:pStyle w:val="--0"/>
      </w:pPr>
      <w:r>
        <w:rPr>
          <w:rFonts w:ascii="TimesNewRomanPS-BoldMT" w:hAnsi="TimesNewRomanPS-BoldMT" w:cs="TimesNewRomanPS-BoldMT"/>
          <w:b/>
          <w:bCs/>
          <w:spacing w:val="-2"/>
        </w:rPr>
        <w:t>Garantizar la libertad de creencia religiosa y el derecho de los trabajadores a utilizar su propia lengua oral y escri</w:t>
      </w:r>
      <w:r>
        <w:rPr>
          <w:rFonts w:ascii="TimesNewRomanPS-BoldMT" w:hAnsi="TimesNewRomanPS-BoldMT" w:cs="TimesNewRomanPS-BoldMT"/>
          <w:b/>
          <w:bCs/>
        </w:rPr>
        <w:t>ta.</w:t>
      </w:r>
      <w:r>
        <w:t xml:space="preserve"> </w:t>
      </w:r>
      <w:r>
        <w:br/>
      </w:r>
      <w:r>
        <w:lastRenderedPageBreak/>
        <w:t xml:space="preserve">Xinjiang aplica estrictamente la Constitución y las leyes y regulaciones nacionales relevantes, tales como la Ley de la Autonomía Étnica Regional, la Ley sobre el Idioma Chino Estándar Escrito y Hablado y los “Reglamentos sobre los asuntos religiosos”. El gobierno local respeta plenamente y garantiza el derecho de los trabajadores de todos los grupos étnicos a la libertad de creencia religiosa y asegura que ninguna organización o individuo interfiera en esta libertad. Mientras fomenta el idioma chino estándar escrito y hablado de acuerdo con la ley, Xinjiang respeta y protege absolutamente los derechos de los obreros de las minorías étnicas a usar su propia lengua escrita y hablada y garantiza que puedan elegir el idioma de preferencia para comunicarse. Las costumbres de los trabajadores de todos los grupos étnicos se respetan y están garantizadas, así como se realizan ingentes esfuerzos para crear un buen ambiente de trabajo y vida para ellos. Tokhali Turhanbay del distrito de Wuqia (Ulughchat), prefectura autónoma de Kirguisa de Kizilsu, trabaja en una fábrica de zapatos en la provincia de Guangdong. Turhanbay pertenece a una minoría étnica y por su creencia religiosa sigue la dieta halal. Antes de ir a trabajar a la fábrica, le preocupaba que no pudiera mantener sus hábitos alimenticios y que no hubiera lugar donde adorar a sus dioses. Pero cuando llegó, descubrió que el entorno de vida en la fábrica era muy agradable y que la comida halal era excelente. También constató que podía ir de compras, hablar con su familia por vídeo llamada en su tiempo libre y asistir a las actividades religiosas en una mezquita cercana. Por tanto, se adaptó muy pronto a su nuevo ambiente. </w:t>
      </w:r>
    </w:p>
    <w:p w:rsidR="009122AA" w:rsidRDefault="009122AA" w:rsidP="009122AA">
      <w:pPr>
        <w:pStyle w:val="--0"/>
      </w:pPr>
      <w:r>
        <w:rPr>
          <w:rFonts w:ascii="TimesNewRomanPS-BoldMT" w:hAnsi="TimesNewRomanPS-BoldMT" w:cs="TimesNewRomanPS-BoldMT"/>
          <w:b/>
          <w:bCs/>
        </w:rPr>
        <w:t xml:space="preserve">Proteger los derechos e intereses de los trabajadores e intensificar el mecanismo de ayuda. </w:t>
      </w:r>
      <w:r>
        <w:t xml:space="preserve">Xinjiang pone en práctica el sistema de contrato laboral, que esclarece los derechos y las obligaciones tanto de los empleadores como de los empleados. La región autónoma sigue perfeccionando el mecanismo tripartito de consulta entre los representantes del gobierno, los sindicatos y las organizaciones comerciales e investiga y soluciona los principales problemas tocantes a las relaciones laborales, así como persigue la armonía en el puesto de trabajo. Xinjiang exhorta también a los sindicatos a desempeñar un papel activo en la salvaguardia de los derechos e intereses legítimos de los trabajadores. Asimismo, consolida la supervisión de la seguridad social y laboral, la mediación y el arbitraje en las disputas laborales y aborda las disputas laborales de forma apropiada y oportuna. Por otro lado, toma acciones dirigidas a rectificar las principales infracciones de las leyes y regulaciones laborales, así como realiza una supervisión especial del tratamiento de los casos importantes. Como resultado, Xinjiang es capaz de proteger eficientemente los derechos e intereses legítimos de los trabajadores en términos de intermediación laboral, contratos laborales, horas de trabajo, vacaciones y licencias, pago del salario, seguro social y protección laboral especial. </w:t>
      </w:r>
    </w:p>
    <w:p w:rsidR="009122AA" w:rsidRDefault="009122AA" w:rsidP="009122AA">
      <w:pPr>
        <w:pStyle w:val="--0"/>
      </w:pPr>
    </w:p>
    <w:p w:rsidR="009122AA" w:rsidRDefault="009122AA" w:rsidP="009122AA">
      <w:pPr>
        <w:pStyle w:val="--"/>
      </w:pPr>
      <w:r>
        <w:t xml:space="preserve">V. Mejores puestos de trabajo </w:t>
      </w:r>
      <w:r>
        <w:br/>
        <w:t>para un mejor estilo de vida</w:t>
      </w:r>
    </w:p>
    <w:p w:rsidR="009122AA" w:rsidRDefault="009122AA" w:rsidP="009122AA">
      <w:pPr>
        <w:pStyle w:val="--0"/>
      </w:pPr>
      <w:r>
        <w:t xml:space="preserve">Con la implementación de una serie de políticas y medidas laborales, el objetivo de que “cada familia tenga acceso a oportunidades de empleo, cada persona tenga un trabajo que realizar y cada mes sea un mes en el que se perciben ingresos”, se ha logrado en su totalidad. Cambios profundos han tenido lugar en la vida, el trabajo y la mentalidad del pueblo de todos los grupos étnicos de Xinjiang y particularmente en su territorio meridional —donde llenan sus bolsillos mejor, su estilo de vida es mejor y son más felices—. </w:t>
      </w:r>
    </w:p>
    <w:p w:rsidR="009122AA" w:rsidRDefault="009122AA" w:rsidP="009122AA">
      <w:pPr>
        <w:pStyle w:val="--0"/>
      </w:pPr>
      <w:r>
        <w:rPr>
          <w:rFonts w:ascii="TimesNewRomanPS-BoldMT" w:hAnsi="TimesNewRomanPS-BoldMT" w:cs="TimesNewRomanPS-BoldMT"/>
          <w:b/>
          <w:bCs/>
        </w:rPr>
        <w:t>Marcado incremento en los ingresos familiares</w:t>
      </w:r>
      <w:r>
        <w:t xml:space="preserve">. Las personas que trabajan dentro y fuera de Xinjiang perciben ingresos estables. El ingreso per cápita anual de los trabajadores de la región autónoma que trabajan en otras provincias es de aproximadamente RMB 40.000, prácticamente igual al ingreso per cápita disponible de los residentes urbanos permanentes en los lugares donde laboran. La población local, que abandona sus hogares para irse a trabajar a otros lugares en Xinjiang, recibe un </w:t>
      </w:r>
      <w:r>
        <w:lastRenderedPageBreak/>
        <w:t xml:space="preserve">ingreso per cápita anual de RMB 30.000, mucho más elevado que las ganancias obtenidas en la agricultura. Por ejemplo, el aldeano Arapat Ahmatjan del municipio de Charbagh, distrito de Lop, prefectura de Hotan, ingresaba menos de RMB 10.000 al año como campesino, pero desde que empezó a trabajar en una compañía de electrodomésticos en la ciudad de Nanchang, provincia de Jiangxi en 2017, ha percibido más de RMB 160.000 en menos de tres años. </w:t>
      </w:r>
    </w:p>
    <w:p w:rsidR="009122AA" w:rsidRDefault="009122AA" w:rsidP="009122AA">
      <w:pPr>
        <w:pStyle w:val="--0"/>
      </w:pPr>
      <w:r>
        <w:t xml:space="preserve">Igualmente, otro aldeano, Mamtimin Turamat, del poblado de Ushsharbash, distrito de Yecheng (Qaghilik), prefectura de Kashgar, solamente ganaba varios miles de yuanes al año como campesino y ahora sus ingresos mensuales superan los RMB 4.000 desde que trabaja para una compañía en la prefectura autónoma hui de Changji. Su vida mejoró sustancialmente y hasta construyó una casa nueva y contrajo matrimonio. </w:t>
      </w:r>
    </w:p>
    <w:p w:rsidR="009122AA" w:rsidRDefault="009122AA" w:rsidP="009122AA">
      <w:pPr>
        <w:pStyle w:val="--0"/>
      </w:pPr>
      <w:r>
        <w:t xml:space="preserve">Amina Rahman y su esposo, miembros de una familia pobre registrada en el poblado de Ghoruchol, distrito de Awat, </w:t>
      </w:r>
      <w:r>
        <w:rPr>
          <w:spacing w:val="-2"/>
        </w:rPr>
        <w:t xml:space="preserve">prefectura de Aksu, solicitaron trabajo al ver la información publicada por la Oficina de Seguridad Social y Laboral del municipio, en marzo de 2018. Los dos fueron contratados por una compañía en la ciudad de Jiujiang, provincia de Jiangxi. En la actualidad, ambos reciben un ingreso aproximado de RMB </w:t>
      </w:r>
      <w:r>
        <w:t>9.000, lo que les permitió pagar todos sus préstamos y ahorrar unos RMB 90.000.</w:t>
      </w:r>
    </w:p>
    <w:p w:rsidR="009122AA" w:rsidRDefault="009122AA" w:rsidP="009122AA">
      <w:pPr>
        <w:pStyle w:val="--0"/>
      </w:pPr>
      <w:r>
        <w:rPr>
          <w:rFonts w:ascii="TimesNewRomanPS-BoldMT" w:hAnsi="TimesNewRomanPS-BoldMT" w:cs="TimesNewRomanPS-BoldMT"/>
          <w:b/>
          <w:bCs/>
        </w:rPr>
        <w:t>Mejora notable de los estándares de vida.</w:t>
      </w:r>
      <w:r>
        <w:t xml:space="preserve"> Desde tener las necesidades básicas cubiertas hasta disfrutar de una vida decente, y desde viajar en una carreta tirada por un burro hasta viajar en vehículos modernos, el pueblo de Xinjiang ha sido testigo de cambios enormes en su vida cotidiana. </w:t>
      </w:r>
    </w:p>
    <w:p w:rsidR="009122AA" w:rsidRDefault="009122AA" w:rsidP="009122AA">
      <w:pPr>
        <w:pStyle w:val="--0"/>
      </w:pPr>
      <w:r>
        <w:rPr>
          <w:spacing w:val="-2"/>
        </w:rPr>
        <w:t xml:space="preserve">La aldeana Reyhangul Imir procedente de una familia </w:t>
      </w:r>
      <w:r>
        <w:t xml:space="preserve">pobre en el municipio de Ojma, distrito de Akto, prefectura autónoma kirguisa de Kizilsu, envió a su familia más de RMB 100.000 en los cuatro años que pasó trabajando en la ciudad de Cixi, provincia de Zhejiang. Con el dinero, su familia mejoró sus condiciones de vida al construir y amueblar una casa nueva en su pueblo natal. </w:t>
      </w:r>
    </w:p>
    <w:p w:rsidR="009122AA" w:rsidRDefault="009122AA" w:rsidP="009122AA">
      <w:pPr>
        <w:pStyle w:val="--0"/>
        <w:rPr>
          <w:spacing w:val="-2"/>
        </w:rPr>
      </w:pPr>
      <w:r>
        <w:rPr>
          <w:spacing w:val="-2"/>
        </w:rPr>
        <w:t xml:space="preserve">Yusan Hasan del poblado de Yurungqash, ciudad de Hotan, solía ganarse la vida haciendo trabajos ocasionales y la pasaba muy mal para llegar a fin de mes. En julio de 2018, gracias a unos buenos amigos, encontró trabajo en una planta empacadora de carne de Urumqi, la capital de Xinjiang. Comenzando como empleado de mantenimiento, su arduo trabajo rindió frutos y muy pronto adquirió nuevas habilidades. Entonces, persuadió a su esposa para que le acompañara y ella encontró un trabajo estable en una tienda de ropa en Urumqi. Poco después se establecieron en la ciudad y compraron un apartamento en 2020. </w:t>
      </w:r>
    </w:p>
    <w:p w:rsidR="009122AA" w:rsidRDefault="009122AA" w:rsidP="009122AA">
      <w:pPr>
        <w:pStyle w:val="--0"/>
      </w:pPr>
      <w:r>
        <w:rPr>
          <w:rFonts w:ascii="TimesNewRomanPS-BoldMT" w:hAnsi="TimesNewRomanPS-BoldMT" w:cs="TimesNewRomanPS-BoldMT"/>
          <w:b/>
          <w:bCs/>
        </w:rPr>
        <w:t>Mejor empleabilidad</w:t>
      </w:r>
      <w:r>
        <w:t xml:space="preserve">. Mediante varios programas de capacitación preempleo, la población local ha mejorado extraordinariamente sus habilidades laborales. Muchos habitantes se han convertido en manos maestras y expertos técnicos y algunos incluso han llegado a ser administradores y/o han puesto en marcha sus propios negocios. Luego de tres años rotando por varios puestos de trabajo, Amina Obul del municipio de Siyak, distrito de Yutian (Keriya), prefectura de Hotan, es uno de los mejores empleados de una compañía energética. Por su parte, Arzugul Iskandar del distrito de Pishan (Guma), prefectura de </w:t>
      </w:r>
      <w:r>
        <w:br/>
        <w:t xml:space="preserve">Hotan y trabajador de una compañía textil en la ciudad de Chaohu, provincia de Anhui, se ha convertido en una experta técnica y maestra de los trabajadores jóvenes con la ayuda de sus compañeros más experimentados. </w:t>
      </w:r>
    </w:p>
    <w:p w:rsidR="009122AA" w:rsidRDefault="009122AA" w:rsidP="009122AA">
      <w:pPr>
        <w:pStyle w:val="--0"/>
      </w:pPr>
      <w:r>
        <w:t xml:space="preserve">Tras graduarse del Instituto de Tecnología de la Moda de Beijing, Adila Ablat de la ciudad de Kucha, prefectura de Aksu, comenzó una compañía de confecciones en 2018, en su pueblo natal, con la ayuda del gobierno local. En 2019, su compañía alcanzó un valor de producción de RMB dos millones y creó puestos de trabajo para más de 40 personas. </w:t>
      </w:r>
    </w:p>
    <w:p w:rsidR="009122AA" w:rsidRDefault="009122AA" w:rsidP="009122AA">
      <w:pPr>
        <w:pStyle w:val="--0"/>
      </w:pPr>
      <w:r>
        <w:t>Graduada universitaria con discapacidad, Jibek Nurlanhan de la ciudad de Altay, regresó a su pueblo natal una vez concluidos sus estudios. Entonces el departamento de recursos humanos y seguridad social realizó las coordinaciones pertinentes para que pasara un curso de formación sobre emprendimiento y la ayudó a recaudar RMB 100.000 para abrir su tienda de artesanías bordadas al estilo kazajo. Actualmente, Jibek Nurlanhan genera ingresos mensuales en el orden de los RMB 6.000.</w:t>
      </w:r>
    </w:p>
    <w:p w:rsidR="009122AA" w:rsidRDefault="009122AA" w:rsidP="009122AA">
      <w:pPr>
        <w:pStyle w:val="--0"/>
      </w:pPr>
      <w:r>
        <w:rPr>
          <w:rFonts w:ascii="TimesNewRomanPS-BoldMT" w:hAnsi="TimesNewRomanPS-BoldMT" w:cs="TimesNewRomanPS-BoldMT"/>
          <w:b/>
          <w:bCs/>
          <w:spacing w:val="-2"/>
        </w:rPr>
        <w:lastRenderedPageBreak/>
        <w:t>Un cambio de mentalidad</w:t>
      </w:r>
      <w:r>
        <w:rPr>
          <w:spacing w:val="-2"/>
        </w:rPr>
        <w:t xml:space="preserve">. En el pasado, algunos pobladores locales subvaloraban la educación y valoraban al hombre por </w:t>
      </w:r>
      <w:r>
        <w:rPr>
          <w:spacing w:val="-1"/>
        </w:rPr>
        <w:t xml:space="preserve">encima de la mujer. Con ideas laborales obsoletas, había quienes dependían de la ayuda del gobierno para vivir. Sin embargo, hoy en día, la creencia de que “solo el arduo trabajo depara una vida mejor” está muy extendida y todos los grupos étnicos de la región están deseosos de depender únicamente de sus propios esfuerzos para mejorar sus condiciones de vida —llenos </w:t>
      </w:r>
      <w:r>
        <w:rPr>
          <w:spacing w:val="-1"/>
        </w:rPr>
        <w:br/>
      </w:r>
      <w:r>
        <w:t xml:space="preserve">de energía y listos para empezar sus propios negocios—. </w:t>
      </w:r>
    </w:p>
    <w:p w:rsidR="009122AA" w:rsidRDefault="009122AA" w:rsidP="009122AA">
      <w:pPr>
        <w:pStyle w:val="--0"/>
      </w:pPr>
      <w:r>
        <w:t xml:space="preserve">Por ejemplo, en una feria de trabajo en el distrito de Makit, </w:t>
      </w:r>
      <w:r>
        <w:br/>
        <w:t xml:space="preserve">prefectura de Kashgar, muchos candidatos se apresuraron a recopilar información sobre las oportunidades disponibles y solicitar trabajo. </w:t>
      </w:r>
    </w:p>
    <w:p w:rsidR="009122AA" w:rsidRDefault="009122AA" w:rsidP="009122AA">
      <w:pPr>
        <w:pStyle w:val="--0"/>
      </w:pPr>
      <w:r>
        <w:t xml:space="preserve">Este fue un suceso inspirador. Algunos aldeanos estaban motivados por encontrar oportunidades fuera de sus aldeas y darles a sus familias una vida mejor luego de ver que sus pares habían hecho dinero y alcanzado la prosperidad. </w:t>
      </w:r>
    </w:p>
    <w:p w:rsidR="009122AA" w:rsidRDefault="009122AA" w:rsidP="009122AA">
      <w:pPr>
        <w:pStyle w:val="--0"/>
        <w:rPr>
          <w:spacing w:val="-2"/>
        </w:rPr>
      </w:pPr>
      <w:r>
        <w:rPr>
          <w:spacing w:val="-2"/>
        </w:rPr>
        <w:t xml:space="preserve">Ablimit Keyum del municipio de Kanchi, distrito de Baicheng (Bay), prefectura de Aksu, que hace negocios en Xinjiang y otras provincias, afirmó: “No estoy satisfecho con el status quo y quiero estudiar y trabajar más para tener una vida mejor”. </w:t>
      </w:r>
    </w:p>
    <w:p w:rsidR="009122AA" w:rsidRDefault="009122AA" w:rsidP="009122AA">
      <w:pPr>
        <w:pStyle w:val="--0"/>
      </w:pPr>
      <w:r>
        <w:t>Rozinisa Imin del municipio de Tusalla, ciudad de Hotan, se fue a trabajar a la ciudad de Jinjiang, provincia de Fujian, en marzo de 2019. El dinero que ganó ayudó a mantener la granja de la familia. Sus experiencias han inspirado a su hermano, graduado de un instituto vocacional, quien planea buscar trabajo en Fujian también y sueña con un futuro brillante.</w:t>
      </w:r>
    </w:p>
    <w:p w:rsidR="009122AA" w:rsidRDefault="009122AA" w:rsidP="009122AA">
      <w:pPr>
        <w:pStyle w:val="--0"/>
      </w:pPr>
      <w:r>
        <w:rPr>
          <w:rFonts w:ascii="TimesNewRomanPS-BoldMT" w:hAnsi="TimesNewRomanPS-BoldMT" w:cs="TimesNewRomanPS-BoldMT"/>
          <w:b/>
          <w:bCs/>
        </w:rPr>
        <w:t>Materialización de los sueños de toda una vida.</w:t>
      </w:r>
      <w:r>
        <w:t xml:space="preserve"> Muchas personas encuentran el trabajo correcto por iniciativa propia, se mudan del campo a la ciudad y dejan de ser campesinos para convertirse en obreros. En este proceso, aprenden habilidades, perciben mayores ingresos y logran la prosperidad, pero más importante aún es el hecho de que amplían sus horizontes, adquieren conocimientos y mayores habilidades, así como alcanzan su potencial. La mayoría de las personas están satisfechas con su vida actual y optimistas de cara al futuro. </w:t>
      </w:r>
    </w:p>
    <w:p w:rsidR="009122AA" w:rsidRDefault="009122AA" w:rsidP="009122AA">
      <w:pPr>
        <w:pStyle w:val="--0"/>
      </w:pPr>
      <w:r>
        <w:rPr>
          <w:spacing w:val="-2"/>
        </w:rPr>
        <w:t xml:space="preserve">Mamattohti Imintohti del distrito de Hotan, prefectura homónima, </w:t>
      </w:r>
      <w:r>
        <w:t xml:space="preserve">soñaba con tener su propio restaurante. Primero, empezó a trabajar como aprendiz en un restaurante de Urumqi, en 2017, y pronto llegó a dominar las habilidades de maestro pastelero. Con la ayuda de su maestro, abrió un restaurante que se ha hecho muy popular. </w:t>
      </w:r>
    </w:p>
    <w:p w:rsidR="009122AA" w:rsidRDefault="009122AA" w:rsidP="009122AA">
      <w:pPr>
        <w:pStyle w:val="--0"/>
      </w:pPr>
      <w:r>
        <w:rPr>
          <w:spacing w:val="-5"/>
        </w:rPr>
        <w:t xml:space="preserve">Pashagul Keram del municipio de Boritokay Township, distrito </w:t>
      </w:r>
      <w:r>
        <w:t xml:space="preserve">de Wuqia (Ulughchat), prefectura autónoma kirguisa de Kizilsu, tiene un gran espíritu público y está dispuesta a ayudar. De hecho, ha orientado a más de 500 residentes locales en la búsqueda de empleo en Guangdong y, por tanto, a salir de la pobreza. Pashagul Keram fue condecorada con la medalla “1 de </w:t>
      </w:r>
      <w:r>
        <w:br/>
        <w:t xml:space="preserve">Mayo Día del Trabajo” y distinguida con el Premio Nacional a los Esfuerzos para el Alivio de la Pobreza. </w:t>
      </w:r>
    </w:p>
    <w:p w:rsidR="009122AA" w:rsidRDefault="009122AA" w:rsidP="009122AA">
      <w:pPr>
        <w:pStyle w:val="--0"/>
      </w:pPr>
      <w:r>
        <w:rPr>
          <w:rFonts w:ascii="TimesNewRomanPS-BoldMT" w:hAnsi="TimesNewRomanPS-BoldMT" w:cs="TimesNewRomanPS-BoldMT"/>
          <w:b/>
          <w:bCs/>
        </w:rPr>
        <w:t xml:space="preserve">Comunicación y vínculos más estrechos entre todos los grupos étnicos. </w:t>
      </w:r>
      <w:r>
        <w:t xml:space="preserve">Los trabajadores de los diversos grupos étnicos en Xinjiang han entablado una profunda amistad mientras trabajan, estudian y conviven. Asimismo, se preocupan y se ayudan mutuamente, demostrando una unidad étnica y una asistencia recíproca construidas sobre la base de sus estrechos vínculos. </w:t>
      </w:r>
    </w:p>
    <w:p w:rsidR="009122AA" w:rsidRDefault="009122AA" w:rsidP="009122AA">
      <w:pPr>
        <w:pStyle w:val="--0"/>
      </w:pPr>
      <w:r>
        <w:t xml:space="preserve">Los 200 empleados de 16 grupos étnicos de Xinjiang contratados por una compañía de electrodomésticos de la provincia de Jiangsu se reunían con frecuencia para divertirse, cantar, bailar, organizar fiestas, ir de compras, viajar y cocinar </w:t>
      </w:r>
      <w:r>
        <w:rPr>
          <w:rFonts w:ascii="TimesNewRomanPS-ItalicMT" w:hAnsi="TimesNewRomanPS-ItalicMT" w:cs="TimesNewRomanPS-ItalicMT"/>
          <w:i/>
          <w:iCs/>
        </w:rPr>
        <w:t>pilaf</w:t>
      </w:r>
      <w:r>
        <w:t xml:space="preserve"> y </w:t>
      </w:r>
      <w:r>
        <w:rPr>
          <w:rFonts w:ascii="TimesNewRomanPS-ItalicMT" w:hAnsi="TimesNewRomanPS-ItalicMT" w:cs="TimesNewRomanPS-ItalicMT"/>
          <w:i/>
          <w:iCs/>
        </w:rPr>
        <w:t>kebabs</w:t>
      </w:r>
      <w:r>
        <w:t xml:space="preserve"> como si fueran una familia. </w:t>
      </w:r>
    </w:p>
    <w:p w:rsidR="009122AA" w:rsidRDefault="009122AA" w:rsidP="009122AA">
      <w:pPr>
        <w:pStyle w:val="--0"/>
      </w:pPr>
      <w:r>
        <w:t xml:space="preserve">You Liangying, empleada del Cuerpo Paramilitar de Producción y Construcción de Xinjiang y fundadora de una cooperativa para la siembra de frutas y algodón, ayudó a miles de personas de distintos grupos étnicos a aprender las avanzadas técnicas de siembra en sus 17 viajes cruzando desiertos que se extienden cientos de millas. Sus esfuerzos no solo les ayudó a salir de la pobreza, sino que fomentaron además vínculos étnicos más estrechos. En la última década, You Liangying ha </w:t>
      </w:r>
      <w:r>
        <w:lastRenderedPageBreak/>
        <w:t xml:space="preserve">ayudado desinteresadamente a Mamatturup Musak del distrito de Pishan (Guma), prefectura de Hotan, quien decidió devolverle el favor contribuyendo a la sociedad. Su historia es bien conocida en todo Xinjiang. </w:t>
      </w:r>
    </w:p>
    <w:p w:rsidR="009122AA" w:rsidRDefault="009122AA" w:rsidP="009122AA">
      <w:pPr>
        <w:pStyle w:val="--0"/>
      </w:pPr>
    </w:p>
    <w:p w:rsidR="009122AA" w:rsidRDefault="009122AA" w:rsidP="009122AA">
      <w:pPr>
        <w:pStyle w:val="--"/>
      </w:pPr>
      <w:r>
        <w:t xml:space="preserve">VI. Aplicación de los estándares </w:t>
      </w:r>
      <w:r>
        <w:br/>
        <w:t xml:space="preserve">internacionales del trabajo </w:t>
      </w:r>
      <w:r>
        <w:br/>
        <w:t>y los derechos humanos</w:t>
      </w:r>
    </w:p>
    <w:p w:rsidR="009122AA" w:rsidRDefault="009122AA" w:rsidP="009122AA">
      <w:pPr>
        <w:pStyle w:val="--0"/>
      </w:pPr>
      <w:r>
        <w:t>Xinjiang aplica una política de empleo proactiva, protege los derechos laborales y los intereses legales del pueblo de todos los grupos étnicos y se esfuerza para ofrecerles a todos un trabajo decente y una vida mejor. Lo anteriormente expuesto encarna los valores comunes defendidos por la comunidad internacional y contribuye a la salvaguardia de la justicia social y la promoción del desarrollo integral de la humanidad.</w:t>
      </w:r>
    </w:p>
    <w:p w:rsidR="009122AA" w:rsidRDefault="009122AA" w:rsidP="009122AA">
      <w:pPr>
        <w:pStyle w:val="--0"/>
      </w:pPr>
      <w:r>
        <w:rPr>
          <w:rFonts w:ascii="TimesNewRomanPS-BoldMT" w:hAnsi="TimesNewRomanPS-BoldMT" w:cs="TimesNewRomanPS-BoldMT"/>
          <w:b/>
          <w:bCs/>
        </w:rPr>
        <w:t xml:space="preserve">Cumplir las obligaciones de los convenios internacionales. </w:t>
      </w:r>
      <w:r>
        <w:t xml:space="preserve">China es miembro fundador y Estado miembro permanente de la Organización Internacional del Trabajo (OIT). Asimismo, China ha ratificado los 26 convenios internacionales del trabajo, incluyendo cuatro convenios fundamentales de la OIT: Convenio sobre Igualdad de Remuneración, Convenio sobre la Edad Mínima, Convenio sobre la Prohibición de las Peores Formas de Trabajo Infantil y la Acción Inmediata para su Eliminación, y Convenio sobre la Discriminación (Empleo y Ocupación). </w:t>
      </w:r>
    </w:p>
    <w:p w:rsidR="009122AA" w:rsidRDefault="009122AA" w:rsidP="009122AA">
      <w:pPr>
        <w:pStyle w:val="--0"/>
      </w:pPr>
      <w:r>
        <w:t xml:space="preserve">China es además Estado signatario para auspiciar los pactos de la ONU, entre ellos el Pacto Internacional de Derechos Económicos, Sociales y Culturales, la Convención Internacional sobre la Eliminación de Todas las Formas de Discriminación, la Convención Internacional sobre la Eliminación de Todas las Formas de Discriminación contra la Mujer, la Convención contra la Tortura y otros Tratos o Penas Crueles, Inhumanos o Degradantes, la Convención sobre los Derechos del Niño, la Convención sobre los Derechos de las Personas con Discapacidad y el Protocolo para Prevenir, Reprimir y Sancionar la Trata de Personas Especialmente de Mujeres y Niños, complementando la Convención de Naciones Unidas contra la Delincuencia Organizada Transnacional. </w:t>
      </w:r>
    </w:p>
    <w:p w:rsidR="009122AA" w:rsidRDefault="009122AA" w:rsidP="009122AA">
      <w:pPr>
        <w:pStyle w:val="--0"/>
      </w:pPr>
      <w:r>
        <w:t xml:space="preserve">China aplica los estándares internacionales del trabajo y los derechos humanos en su legislación, formulación e implementación de las políticas para proteger eficazmente los derechos de los trabajadores. China prohíbe el trabajo infantil, se opone al trabajo forzado, la discriminación en el empleo y al acoso sexual en el lugar de trabajo, toma acciones dirigidas para combatir el empleo ilegal y evitar y sancionar todo tipo de infracciones y delitos laborales. Al cumplir sus responsabilidades para garantizar el empleo, los gobiernos locales de todos los niveles en Xinjiang fomentan el trabajo de alta calidad y a tiempo completo para el pueblo de las diferentes áreas, distintos grupos étnicos y condiciones económicas diversas y así lograr el desarrollo común y el progreso de todos los grupos étnicos. Xinjiang se ha convertido en un ejemplo exitoso de la práctica de los estándares internacionales del trabajo y los derechos humanos en zonas subdesarrolladas con grandes poblaciones de minorías étnicas. </w:t>
      </w:r>
    </w:p>
    <w:p w:rsidR="009122AA" w:rsidRDefault="009122AA" w:rsidP="009122AA">
      <w:pPr>
        <w:pStyle w:val="--0"/>
      </w:pPr>
      <w:r>
        <w:rPr>
          <w:rFonts w:ascii="TimesNewRomanPS-BoldMT" w:hAnsi="TimesNewRomanPS-BoldMT" w:cs="TimesNewRomanPS-BoldMT"/>
          <w:b/>
          <w:bCs/>
        </w:rPr>
        <w:t xml:space="preserve">Buscar nuevos enfoques para erradicar la pobreza. </w:t>
      </w:r>
      <w:r>
        <w:t xml:space="preserve">Erradicar la pobreza ha sido un objetivo eterno de la humanidad y un componente importante de la protección de los derechos humanos. En la Agenda para el Desarrollo Sostenible 2030 de la ONU, “la erradicación de la pobreza en todas sus formas y en todos los lugares” encabeza las demás metas de desarrollo, lo que patentiza la demanda apremiante de la comunidad internacional con este fin. Al aplicar la Agenda 2030, China esclarece que el objetivo de lograr la prosperidad moderada en todos los aspectos abarca a todo su pueblo y no permitirá que un solo grupo étnico se quede a la zaga. Xinjiang protege los derechos humanos mediante el desarrollo y se esfuerza para erradicar la pobreza a través de la educación y la capacitación, así como </w:t>
      </w:r>
      <w:r>
        <w:lastRenderedPageBreak/>
        <w:t xml:space="preserve">la construcción de capacidad y empleo. La región autónoma evita eficientemente y lucha contra el terrorismo y el extremismo, al tiempo que mantiene la estabilidad social y mejora la vida de sus habitantes con una notable reducción de la población empobrecida y la incidencia de la pobreza. De 2013 a finales de 2019, Xinjiang eliminó la pobreza en 25 distritos pobres y 3.107 aldeas y la incidencia de la pobreza disminuyó del 19,4 por ciento al 1,24 por ciento. De 2014 hasta fines de 2019, un total de 2,92 millones de personas de 737.600 familias se libraron de la pobreza. A finales de 2020, la pobreza se habrá erradicado completamente en Xinjiang. La región autónoma ha elaborado un nuevo enfoque para abordar algunos de los desafíos mundiales: proteger los derechos humanos mientras combate el terrorismo y el extremismo y perseguir el desarrollo sostenible mientras elimina la pobreza. </w:t>
      </w:r>
    </w:p>
    <w:p w:rsidR="009122AA" w:rsidRDefault="009122AA" w:rsidP="009122AA">
      <w:pPr>
        <w:pStyle w:val="--0"/>
      </w:pPr>
      <w:r>
        <w:rPr>
          <w:rFonts w:ascii="TimesNewRomanPS-BoldMT" w:hAnsi="TimesNewRomanPS-BoldMT" w:cs="TimesNewRomanPS-BoldMT"/>
          <w:b/>
          <w:bCs/>
        </w:rPr>
        <w:t xml:space="preserve">Responder a la Iniciativa de Trabajo Decente de la OIT. </w:t>
      </w:r>
      <w:r>
        <w:t>La OIT ha propuesto una iniciativa que fomenta el trabajo decente para todos con el propósito de lograr el desarrollo humano integral. La iniciativa, que respeta y protege los derechos humanos, se hace eco del consenso alcanzado por la comunidad internacional. El Gobierno chino siempre ha priorizado al pueblo primero y ha respondido activamente a la iniciativa de la OIT aplicando el Programa del Trabajo Decente para China (2016-2020) e incorporando el concepto de trabajo decente en las políticas y planes de desarrollo nacionales. Xinjiang ha puesto en práctica las medidas políticas relevantes del Gobierno Central, orientadas específicamente a respetar las elecciones de los trabajadores, proteger sus derechos e intereses, mejorar su entorno laboral y condiciones de trabajo y reconocer sus contribuciones. Esto garantiza que el pueblo de todos los grupos étnicos trabaje en un entorno decente con libertad, igualdad, seguridad y dignidad. De acuerdo con la Constitución de la República Popular China, la Ley del Trabajo y la Ley de la Promoción del Empleo, y respetando las condiciones locales, Xinjiang ha lanzado un paquete de medidas políticas efectivas para garantizar un empleo estable a todos sus residentes. En años recientes, la tasa de desempleo urbano registrada se ha mantenido por debajo de 3,5 por ciento, lo cual ha permitido que el pueblo local disfrute del derecho a trabajar en la mayor medida posible y ha sentado una sólida base para llevar los derechos humanos a la vida y a la legislación a un nivel más alto con un diapasón más amplio.</w:t>
      </w:r>
    </w:p>
    <w:p w:rsidR="009122AA" w:rsidRDefault="009122AA" w:rsidP="009122AA">
      <w:pPr>
        <w:pStyle w:val="--0"/>
      </w:pPr>
    </w:p>
    <w:p w:rsidR="009122AA" w:rsidRDefault="009122AA" w:rsidP="009122AA">
      <w:pPr>
        <w:pStyle w:val="--"/>
      </w:pPr>
      <w:r>
        <w:t xml:space="preserve">Conclusiones </w:t>
      </w:r>
    </w:p>
    <w:p w:rsidR="009122AA" w:rsidRDefault="009122AA" w:rsidP="009122AA">
      <w:pPr>
        <w:pStyle w:val="--0"/>
      </w:pPr>
      <w:r>
        <w:rPr>
          <w:spacing w:val="-5"/>
        </w:rPr>
        <w:t xml:space="preserve">Xi Jinping, presidente de China, secretario general del Comité </w:t>
      </w:r>
      <w:r>
        <w:t xml:space="preserve">Central del PCCh y presidente de la Comisión Militar Central, ha hecho énfasis en que el empleo es la piedra angular del bienestar popular. La Agenda de Desarrollo Mundial adoptada por la OIT plantea que el empleo es un componente central en la reducción de la pobreza. Tener un trabajo decente es de vital importancia para la supervivencia y el crecimiento del hombre, para la vida familiar feliz y armoniosa y para la estabilidad social a largo plazo. Las políticas proactivas para asegurar el empleo y la seguridad laboral adoptadas por el gobierno local de Xinjiang han protegido eficientemente los derechos laborales básicos de los grupos étnicos, mejorado sustancialmente sus condiciones de vida y trabajo y satisfecho plenamente sus aspiraciones a crear una vida mejor. </w:t>
      </w:r>
    </w:p>
    <w:p w:rsidR="009122AA" w:rsidRDefault="009122AA" w:rsidP="009122AA">
      <w:pPr>
        <w:pStyle w:val="--0"/>
      </w:pPr>
      <w:r>
        <w:t xml:space="preserve"> Durante años, ciertas fuerzas internacionales, culpables de prejuicios ideológicos y prejuicios contra China, han estado aplicando la política de doble rasero de los derechos humanos, ignorando los ingentes esfuerzos realizados por Xinjiang para protegerlos. También han fabricado hechos para respaldar sus acusaciones falsas de “trabajo forzoso” en Xinjiang y difamado la labor del gobierno local en términos de empleo y seguridad del trabajo. Sus actos equivalen a la negación del derecho a trabajo de que disfruta la población local de Xinjiang, quien aspira a abandonar la pobreza y el atraso. Tales declaraciones infundadas serán refutadas enérgicamente por todo el que valore la justicia y el progreso. </w:t>
      </w:r>
    </w:p>
    <w:p w:rsidR="009122AA" w:rsidRDefault="009122AA" w:rsidP="009122AA">
      <w:pPr>
        <w:pStyle w:val="--0"/>
      </w:pPr>
      <w:r>
        <w:t xml:space="preserve">Respetar y proteger los derechos humanos son principios proclamados por la Constitución de China. El PCCh y el Gobierno chino siempre han priorizado la protección de los derechos de los ciudadanos al </w:t>
      </w:r>
      <w:r>
        <w:lastRenderedPageBreak/>
        <w:t xml:space="preserve">trabajo y al empleo. Hemos adoptado una posición decidida contra el trabajo forzoso y lo hemos erradicado en todas sus facetas. Las políticas y prácticas de Xinjiang sobre el empleo y la seguridad laboral cumplen con la Constitución y las leyes relevantes, los estándares internacionales del trabajo y los derechos humanos, así como respaldan la voluntad de todos los grupos étnicos a una vida mejor. Igualmente, han servido para satisfacer las necesidades del pueblo, mejorar su bienestar y obtener su apoyo. </w:t>
      </w:r>
    </w:p>
    <w:p w:rsidR="009122AA" w:rsidRDefault="009122AA" w:rsidP="009122AA">
      <w:pPr>
        <w:rPr>
          <w:rFonts w:hint="eastAsia"/>
        </w:rPr>
      </w:pPr>
      <w:proofErr w:type="gramStart"/>
      <w:r>
        <w:t>El trabajo marca la diferencia y crea felicidad.</w:t>
      </w:r>
      <w:proofErr w:type="gramEnd"/>
      <w:r>
        <w:t xml:space="preserve"> De cara al futuro, Xinjiang mantendrá su compromiso con la filosofía de desarrollo centrado en el pueblo, se adherirá al principio de que el empleo es de importancia vital para el bienestar popular, aplicará la estrategia que prioriza el empleo e introducirá más medidas proactivas para impulsarlo. Con incansables esfuerzos, luchará para aumentar el empleo en volumen y calidad y satisfacer así la creciente expectativa de todos los grupos étnicos a una vida mejor.</w:t>
      </w:r>
      <w:bookmarkStart w:id="0" w:name="_GoBack"/>
      <w:bookmarkEnd w:id="0"/>
    </w:p>
    <w:sectPr w:rsidR="009122AA" w:rsidSect="000524AC">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080E0000" w:usb2="00000010" w:usb3="00000000" w:csb0="0004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default"/>
  </w:font>
  <w:font w:name="STXihei">
    <w:altName w:val="华文细黑"/>
    <w:panose1 w:val="00000000000000000000"/>
    <w:charset w:val="50"/>
    <w:family w:val="auto"/>
    <w:notTrueType/>
    <w:pitch w:val="default"/>
    <w:sig w:usb0="00000001" w:usb1="080E0000" w:usb2="00000010" w:usb3="00000000" w:csb0="00040000"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HorizontalSpacing w:val="105"/>
  <w:drawingGridVerticalSpacing w:val="17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AA"/>
    <w:rsid w:val="00220ACA"/>
    <w:rsid w:val="009122AA"/>
    <w:rsid w:val="00BA0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0F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SimSu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9122AA"/>
    <w:pPr>
      <w:widowControl/>
      <w:autoSpaceDE w:val="0"/>
      <w:autoSpaceDN w:val="0"/>
      <w:adjustRightInd w:val="0"/>
      <w:spacing w:line="288" w:lineRule="auto"/>
      <w:textAlignment w:val="center"/>
    </w:pPr>
    <w:rPr>
      <w:rFonts w:ascii="STXihei" w:eastAsia="STXihei" w:hAnsi="TimesNewRomanPS-BoldMT" w:cs="STXihei"/>
      <w:color w:val="000000"/>
      <w:kern w:val="0"/>
      <w:sz w:val="24"/>
      <w:lang w:val="zh-CN"/>
    </w:rPr>
  </w:style>
  <w:style w:type="paragraph" w:customStyle="1" w:styleId="a4">
    <w:name w:val="[无段落样式]"/>
    <w:rsid w:val="009122AA"/>
    <w:pPr>
      <w:autoSpaceDE w:val="0"/>
      <w:autoSpaceDN w:val="0"/>
      <w:adjustRightInd w:val="0"/>
      <w:spacing w:line="288" w:lineRule="auto"/>
      <w:jc w:val="both"/>
      <w:textAlignment w:val="center"/>
    </w:pPr>
    <w:rPr>
      <w:rFonts w:ascii="STXihei" w:eastAsia="STXihei" w:hAnsi="TimesNewRomanPSMT" w:cs="STXihei"/>
      <w:color w:val="000000"/>
      <w:kern w:val="0"/>
      <w:lang w:val="zh-CN"/>
    </w:rPr>
  </w:style>
  <w:style w:type="paragraph" w:customStyle="1" w:styleId="--">
    <w:name w:val="西--大标题"/>
    <w:basedOn w:val="a4"/>
    <w:uiPriority w:val="99"/>
    <w:rsid w:val="009122AA"/>
    <w:pPr>
      <w:tabs>
        <w:tab w:val="left" w:pos="1474"/>
        <w:tab w:val="left" w:pos="3798"/>
      </w:tabs>
      <w:suppressAutoHyphens/>
      <w:spacing w:after="340" w:line="460" w:lineRule="atLeast"/>
      <w:jc w:val="center"/>
    </w:pPr>
    <w:rPr>
      <w:rFonts w:ascii="TimesNewRomanPS-BoldMT" w:eastAsiaTheme="minorEastAsia" w:hAnsi="TimesNewRomanPS-BoldMT" w:cs="TimesNewRomanPS-BoldMT"/>
      <w:b/>
      <w:bCs/>
      <w:sz w:val="38"/>
      <w:szCs w:val="38"/>
      <w:lang w:val="es-ES_tradnl"/>
    </w:rPr>
  </w:style>
  <w:style w:type="paragraph" w:customStyle="1" w:styleId="--0">
    <w:name w:val="西--正文"/>
    <w:basedOn w:val="a4"/>
    <w:uiPriority w:val="99"/>
    <w:rsid w:val="009122AA"/>
    <w:pPr>
      <w:suppressAutoHyphens/>
      <w:spacing w:line="304" w:lineRule="atLeast"/>
      <w:ind w:firstLine="340"/>
    </w:pPr>
    <w:rPr>
      <w:rFonts w:ascii="TimesNewRomanPSMT" w:eastAsiaTheme="minorEastAsia" w:cs="TimesNewRomanPSMT"/>
      <w:sz w:val="23"/>
      <w:szCs w:val="23"/>
      <w:lang w:val="es-ES_tradnl"/>
    </w:rPr>
  </w:style>
  <w:style w:type="character" w:customStyle="1" w:styleId="Word4WordRTF">
    <w:name w:val="Word 导入列表的样式4 (Word/RTF 导入列表的样式)"/>
    <w:uiPriority w:val="99"/>
    <w:rsid w:val="009122AA"/>
    <w:rPr>
      <w:rFonts w:ascii="Symbol" w:hAnsi="Symbol" w:cs="Symbol"/>
      <w:w w:val="1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SimSu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9122AA"/>
    <w:pPr>
      <w:widowControl/>
      <w:autoSpaceDE w:val="0"/>
      <w:autoSpaceDN w:val="0"/>
      <w:adjustRightInd w:val="0"/>
      <w:spacing w:line="288" w:lineRule="auto"/>
      <w:textAlignment w:val="center"/>
    </w:pPr>
    <w:rPr>
      <w:rFonts w:ascii="STXihei" w:eastAsia="STXihei" w:hAnsi="TimesNewRomanPS-BoldMT" w:cs="STXihei"/>
      <w:color w:val="000000"/>
      <w:kern w:val="0"/>
      <w:sz w:val="24"/>
      <w:lang w:val="zh-CN"/>
    </w:rPr>
  </w:style>
  <w:style w:type="paragraph" w:customStyle="1" w:styleId="a4">
    <w:name w:val="[无段落样式]"/>
    <w:rsid w:val="009122AA"/>
    <w:pPr>
      <w:autoSpaceDE w:val="0"/>
      <w:autoSpaceDN w:val="0"/>
      <w:adjustRightInd w:val="0"/>
      <w:spacing w:line="288" w:lineRule="auto"/>
      <w:jc w:val="both"/>
      <w:textAlignment w:val="center"/>
    </w:pPr>
    <w:rPr>
      <w:rFonts w:ascii="STXihei" w:eastAsia="STXihei" w:hAnsi="TimesNewRomanPSMT" w:cs="STXihei"/>
      <w:color w:val="000000"/>
      <w:kern w:val="0"/>
      <w:lang w:val="zh-CN"/>
    </w:rPr>
  </w:style>
  <w:style w:type="paragraph" w:customStyle="1" w:styleId="--">
    <w:name w:val="西--大标题"/>
    <w:basedOn w:val="a4"/>
    <w:uiPriority w:val="99"/>
    <w:rsid w:val="009122AA"/>
    <w:pPr>
      <w:tabs>
        <w:tab w:val="left" w:pos="1474"/>
        <w:tab w:val="left" w:pos="3798"/>
      </w:tabs>
      <w:suppressAutoHyphens/>
      <w:spacing w:after="340" w:line="460" w:lineRule="atLeast"/>
      <w:jc w:val="center"/>
    </w:pPr>
    <w:rPr>
      <w:rFonts w:ascii="TimesNewRomanPS-BoldMT" w:eastAsiaTheme="minorEastAsia" w:hAnsi="TimesNewRomanPS-BoldMT" w:cs="TimesNewRomanPS-BoldMT"/>
      <w:b/>
      <w:bCs/>
      <w:sz w:val="38"/>
      <w:szCs w:val="38"/>
      <w:lang w:val="es-ES_tradnl"/>
    </w:rPr>
  </w:style>
  <w:style w:type="paragraph" w:customStyle="1" w:styleId="--0">
    <w:name w:val="西--正文"/>
    <w:basedOn w:val="a4"/>
    <w:uiPriority w:val="99"/>
    <w:rsid w:val="009122AA"/>
    <w:pPr>
      <w:suppressAutoHyphens/>
      <w:spacing w:line="304" w:lineRule="atLeast"/>
      <w:ind w:firstLine="340"/>
    </w:pPr>
    <w:rPr>
      <w:rFonts w:ascii="TimesNewRomanPSMT" w:eastAsiaTheme="minorEastAsia" w:cs="TimesNewRomanPSMT"/>
      <w:sz w:val="23"/>
      <w:szCs w:val="23"/>
      <w:lang w:val="es-ES_tradnl"/>
    </w:rPr>
  </w:style>
  <w:style w:type="character" w:customStyle="1" w:styleId="Word4WordRTF">
    <w:name w:val="Word 导入列表的样式4 (Word/RTF 导入列表的样式)"/>
    <w:uiPriority w:val="99"/>
    <w:rsid w:val="009122AA"/>
    <w:rPr>
      <w:rFonts w:ascii="Symbol" w:hAnsi="Symbol" w:cs="Symbol"/>
      <w:w w:val="1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8860</Words>
  <Characters>50502</Characters>
  <Application>Microsoft Macintosh Word</Application>
  <DocSecurity>0</DocSecurity>
  <Lines>420</Lines>
  <Paragraphs>118</Paragraphs>
  <ScaleCrop>false</ScaleCrop>
  <Company/>
  <LinksUpToDate>false</LinksUpToDate>
  <CharactersWithSpaces>59244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c:creator>
  <cp:keywords/>
  <dc:description/>
  <cp:lastModifiedBy>wn</cp:lastModifiedBy>
  <cp:revision>1</cp:revision>
  <dcterms:created xsi:type="dcterms:W3CDTF">2020-11-04T05:41:00Z</dcterms:created>
  <dcterms:modified xsi:type="dcterms:W3CDTF">2020-11-04T05:42:00Z</dcterms:modified>
</cp:coreProperties>
</file>